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C90" w:rsidRDefault="00D01C90"/>
    <w:tbl>
      <w:tblPr>
        <w:tblW w:w="0" w:type="auto"/>
        <w:tblInd w:w="108" w:type="dxa"/>
        <w:tblBorders>
          <w:top w:val="double" w:sz="4" w:space="0" w:color="auto"/>
          <w:bottom w:val="double" w:sz="4" w:space="0" w:color="auto"/>
          <w:insideH w:val="double" w:sz="4" w:space="0" w:color="auto"/>
          <w:insideV w:val="double" w:sz="4" w:space="0" w:color="auto"/>
        </w:tblBorders>
        <w:tblLook w:val="04A0"/>
      </w:tblPr>
      <w:tblGrid>
        <w:gridCol w:w="9072"/>
      </w:tblGrid>
      <w:tr w:rsidR="000C68C5" w:rsidTr="00804BAE">
        <w:tc>
          <w:tcPr>
            <w:tcW w:w="9072" w:type="dxa"/>
            <w:shd w:val="clear" w:color="auto" w:fill="auto"/>
          </w:tcPr>
          <w:p w:rsidR="000C68C5" w:rsidRPr="000B190B" w:rsidRDefault="008B4FB0" w:rsidP="00E46D82">
            <w:pPr>
              <w:ind w:firstLine="142"/>
              <w:rPr>
                <w:rFonts w:ascii="Aller" w:hAnsi="Aller"/>
                <w:b/>
              </w:rPr>
            </w:pPr>
            <w:r>
              <w:rPr>
                <w:rFonts w:ascii="Aller" w:hAnsi="Aller"/>
                <w:b/>
              </w:rPr>
              <w:t>RESUMO EXPANDIDO</w:t>
            </w:r>
          </w:p>
        </w:tc>
      </w:tr>
    </w:tbl>
    <w:p w:rsidR="000C68C5" w:rsidRPr="00D83920" w:rsidRDefault="000C68C5" w:rsidP="000C68C5">
      <w:pPr>
        <w:pStyle w:val="Default"/>
        <w:jc w:val="center"/>
        <w:rPr>
          <w:rFonts w:ascii="Times New Roman" w:hAnsi="Times New Roman" w:cs="Times New Roman"/>
          <w:b/>
          <w:bCs/>
        </w:rPr>
      </w:pPr>
    </w:p>
    <w:p w:rsidR="00EA4D0E" w:rsidRDefault="00EA4D0E" w:rsidP="00EA4D0E">
      <w:pPr>
        <w:pBdr>
          <w:top w:val="nil"/>
          <w:left w:val="nil"/>
          <w:bottom w:val="nil"/>
          <w:right w:val="nil"/>
          <w:between w:val="nil"/>
        </w:pBdr>
        <w:spacing w:after="70" w:line="340" w:lineRule="auto"/>
        <w:jc w:val="center"/>
        <w:rPr>
          <w:b/>
          <w:color w:val="000000"/>
          <w:sz w:val="22"/>
          <w:szCs w:val="22"/>
        </w:rPr>
      </w:pPr>
      <w:r>
        <w:rPr>
          <w:b/>
          <w:sz w:val="22"/>
          <w:szCs w:val="22"/>
        </w:rPr>
        <w:t>AVALIAÇÃO</w:t>
      </w:r>
      <w:r>
        <w:rPr>
          <w:b/>
          <w:color w:val="000000"/>
          <w:sz w:val="22"/>
          <w:szCs w:val="22"/>
        </w:rPr>
        <w:t xml:space="preserve"> DAS </w:t>
      </w:r>
      <w:r>
        <w:rPr>
          <w:b/>
          <w:sz w:val="22"/>
          <w:szCs w:val="22"/>
        </w:rPr>
        <w:t>COMPLICAÇÕES</w:t>
      </w:r>
      <w:r>
        <w:rPr>
          <w:b/>
          <w:color w:val="000000"/>
          <w:sz w:val="22"/>
          <w:szCs w:val="22"/>
        </w:rPr>
        <w:t xml:space="preserve"> EM MAMOPLASTIA DE AUMENTO</w:t>
      </w:r>
    </w:p>
    <w:p w:rsidR="00EA4D0E" w:rsidRPr="00EA4D0E" w:rsidRDefault="00EA4D0E" w:rsidP="00EA4D0E">
      <w:pPr>
        <w:pBdr>
          <w:top w:val="nil"/>
          <w:left w:val="nil"/>
          <w:bottom w:val="nil"/>
          <w:right w:val="nil"/>
          <w:between w:val="nil"/>
        </w:pBdr>
        <w:spacing w:after="70" w:line="340" w:lineRule="auto"/>
        <w:jc w:val="center"/>
        <w:rPr>
          <w:b/>
          <w:i/>
          <w:color w:val="000000"/>
          <w:sz w:val="22"/>
          <w:szCs w:val="22"/>
        </w:rPr>
      </w:pPr>
      <w:r w:rsidRPr="00EA4D0E">
        <w:rPr>
          <w:b/>
          <w:i/>
          <w:color w:val="000000"/>
          <w:sz w:val="22"/>
          <w:szCs w:val="22"/>
        </w:rPr>
        <w:t>EVALUATION OF COMPLICATIONS IN AUGMENTATION MAMMOPLASTY</w:t>
      </w:r>
    </w:p>
    <w:p w:rsidR="00863AA1" w:rsidRDefault="00863AA1" w:rsidP="00D01C90">
      <w:pPr>
        <w:jc w:val="right"/>
        <w:rPr>
          <w:sz w:val="22"/>
          <w:szCs w:val="22"/>
        </w:rPr>
      </w:pPr>
    </w:p>
    <w:p w:rsidR="00EA4D0E" w:rsidRPr="00062FB1" w:rsidRDefault="00EA4D0E" w:rsidP="00EA4D0E">
      <w:pPr>
        <w:jc w:val="right"/>
        <w:rPr>
          <w:color w:val="000000"/>
          <w:sz w:val="16"/>
          <w:szCs w:val="16"/>
        </w:rPr>
      </w:pPr>
      <w:r w:rsidRPr="00062FB1">
        <w:rPr>
          <w:color w:val="000000"/>
          <w:sz w:val="22"/>
          <w:szCs w:val="22"/>
        </w:rPr>
        <w:t>Mariana Costa Garcia</w:t>
      </w:r>
      <w:r>
        <w:rPr>
          <w:rStyle w:val="Refdenotaderodap"/>
          <w:color w:val="000000"/>
          <w:sz w:val="22"/>
          <w:szCs w:val="22"/>
        </w:rPr>
        <w:footnoteReference w:id="2"/>
      </w:r>
    </w:p>
    <w:p w:rsidR="00EA4D0E" w:rsidRPr="00062FB1" w:rsidRDefault="00EA4D0E" w:rsidP="00EA4D0E">
      <w:pPr>
        <w:jc w:val="right"/>
        <w:rPr>
          <w:color w:val="000000"/>
          <w:sz w:val="16"/>
          <w:szCs w:val="16"/>
        </w:rPr>
      </w:pPr>
      <w:r w:rsidRPr="00062FB1">
        <w:rPr>
          <w:color w:val="000000"/>
          <w:sz w:val="22"/>
          <w:szCs w:val="22"/>
        </w:rPr>
        <w:t>Luana Miotto Golfetto</w:t>
      </w:r>
      <w:r>
        <w:rPr>
          <w:rStyle w:val="Refdenotaderodap"/>
          <w:color w:val="000000"/>
          <w:sz w:val="22"/>
          <w:szCs w:val="22"/>
        </w:rPr>
        <w:footnoteReference w:id="3"/>
      </w:r>
    </w:p>
    <w:p w:rsidR="00EA4D0E" w:rsidRPr="00062FB1" w:rsidRDefault="00EA4D0E" w:rsidP="00EA4D0E">
      <w:pPr>
        <w:jc w:val="right"/>
        <w:rPr>
          <w:color w:val="000000"/>
          <w:sz w:val="16"/>
          <w:szCs w:val="16"/>
        </w:rPr>
      </w:pPr>
      <w:r w:rsidRPr="00062FB1">
        <w:rPr>
          <w:color w:val="000000"/>
          <w:sz w:val="22"/>
          <w:szCs w:val="22"/>
        </w:rPr>
        <w:t>Aline Carrer Bortolini</w:t>
      </w:r>
      <w:r>
        <w:rPr>
          <w:rStyle w:val="Refdenotaderodap"/>
          <w:color w:val="000000"/>
          <w:sz w:val="22"/>
          <w:szCs w:val="22"/>
        </w:rPr>
        <w:footnoteReference w:id="4"/>
      </w:r>
    </w:p>
    <w:p w:rsidR="00EA4D0E" w:rsidRPr="00062FB1" w:rsidRDefault="00EA4D0E" w:rsidP="00EA4D0E">
      <w:pPr>
        <w:jc w:val="right"/>
        <w:rPr>
          <w:color w:val="000000"/>
          <w:sz w:val="16"/>
          <w:szCs w:val="16"/>
        </w:rPr>
      </w:pPr>
      <w:r w:rsidRPr="00062FB1">
        <w:rPr>
          <w:color w:val="000000"/>
          <w:sz w:val="22"/>
          <w:szCs w:val="22"/>
        </w:rPr>
        <w:t>Larissa Pereira Guerra</w:t>
      </w:r>
      <w:r>
        <w:rPr>
          <w:rStyle w:val="Refdenotaderodap"/>
          <w:color w:val="000000"/>
          <w:sz w:val="22"/>
          <w:szCs w:val="22"/>
        </w:rPr>
        <w:footnoteReference w:id="5"/>
      </w:r>
    </w:p>
    <w:p w:rsidR="00EA4D0E" w:rsidRPr="00062FB1" w:rsidRDefault="00EA4D0E" w:rsidP="00EA4D0E">
      <w:pPr>
        <w:jc w:val="right"/>
        <w:rPr>
          <w:color w:val="000000"/>
          <w:sz w:val="16"/>
          <w:szCs w:val="16"/>
        </w:rPr>
      </w:pPr>
      <w:r w:rsidRPr="00062FB1">
        <w:rPr>
          <w:color w:val="000000"/>
          <w:sz w:val="22"/>
          <w:szCs w:val="22"/>
        </w:rPr>
        <w:t>Raquel Tobias Medeiros Tavares</w:t>
      </w:r>
      <w:r>
        <w:rPr>
          <w:rStyle w:val="Refdenotaderodap"/>
          <w:color w:val="000000"/>
          <w:sz w:val="22"/>
          <w:szCs w:val="22"/>
        </w:rPr>
        <w:footnoteReference w:id="6"/>
      </w:r>
    </w:p>
    <w:p w:rsidR="00EA4D0E" w:rsidRDefault="00EA4D0E" w:rsidP="00EA4D0E">
      <w:pPr>
        <w:jc w:val="right"/>
        <w:rPr>
          <w:color w:val="000000"/>
          <w:sz w:val="22"/>
          <w:szCs w:val="22"/>
        </w:rPr>
      </w:pPr>
      <w:r w:rsidRPr="00062FB1">
        <w:rPr>
          <w:color w:val="000000"/>
          <w:sz w:val="22"/>
          <w:szCs w:val="22"/>
        </w:rPr>
        <w:t>Alcemar Maia Souto</w:t>
      </w:r>
      <w:r>
        <w:rPr>
          <w:rStyle w:val="Refdenotaderodap"/>
          <w:color w:val="000000"/>
          <w:sz w:val="22"/>
          <w:szCs w:val="22"/>
        </w:rPr>
        <w:footnoteReference w:id="7"/>
      </w:r>
    </w:p>
    <w:p w:rsidR="00D40B1A" w:rsidRDefault="00D40B1A" w:rsidP="00D40B1A">
      <w:pPr>
        <w:jc w:val="both"/>
        <w:rPr>
          <w:b/>
          <w:color w:val="000000"/>
          <w:sz w:val="22"/>
          <w:szCs w:val="22"/>
        </w:rPr>
      </w:pPr>
      <w:r w:rsidRPr="00D40B1A">
        <w:rPr>
          <w:b/>
          <w:color w:val="000000"/>
          <w:sz w:val="22"/>
          <w:szCs w:val="22"/>
        </w:rPr>
        <w:t>RESUMO</w:t>
      </w:r>
    </w:p>
    <w:p w:rsidR="006C7A02" w:rsidRPr="00C072F1" w:rsidRDefault="00EA4D0E" w:rsidP="00863AA1">
      <w:pPr>
        <w:jc w:val="both"/>
        <w:rPr>
          <w:color w:val="FF0000"/>
          <w:sz w:val="22"/>
          <w:szCs w:val="22"/>
          <w:shd w:val="clear" w:color="auto" w:fill="FFFFFF"/>
        </w:rPr>
      </w:pPr>
      <w:r>
        <w:rPr>
          <w:color w:val="000000"/>
          <w:sz w:val="22"/>
          <w:szCs w:val="22"/>
        </w:rPr>
        <w:t>Introdução. A hipomastia é definida como baixo crescimento das mamas e pode ocorrer devido a problemas do desenvolvimento ou à involução da mama. Essa condição afeta muitas mulheres, podendo levar a uma imagem corporal negativa e baixa autoestima e pode afetar relações, satisfação sexual e qualidade de vida. A cirurgia com inserção de implantes mamários de silicone é uma alternativa para o tratamento da hipomastia, sendo recomendada de acordo com avaliação médica e desejo da paciente. Como todo procedimento cirúrgico, a mamoplastia de aumento apresenta complicações relacionadas, que podem ser precoces ou tardias.  Objetivo. Avaliar as complicações nas mamoplastias de aumento realizadas no Hospital da Plástica do Rio de Janeiro entre os anos de 2020 e 2024. Método</w:t>
      </w:r>
      <w:r>
        <w:rPr>
          <w:sz w:val="22"/>
          <w:szCs w:val="22"/>
        </w:rPr>
        <w:t>. F</w:t>
      </w:r>
      <w:r>
        <w:rPr>
          <w:color w:val="000000"/>
          <w:sz w:val="22"/>
          <w:szCs w:val="22"/>
        </w:rPr>
        <w:t xml:space="preserve">oram avaliados 289 casos de mamoplastia de aumento realizadas no Hospital da Plástica do Rio de Janeiro no período de janeiro de 2020 a janeiro de 2024. Todas as pacientes avaliadas são do sexo feminino, com idades entre 22 e 64 anos, com história de hipomastia ou insatisfação com resultados anteriores. Os volumes dos implantes variaram de 195 cc a 485 cc, sendo 15 implantes texturizados, 75 implantes de poliuretano e 199 implantes </w:t>
      </w:r>
      <w:r>
        <w:rPr>
          <w:sz w:val="22"/>
          <w:szCs w:val="22"/>
        </w:rPr>
        <w:t>nano texturizados</w:t>
      </w:r>
      <w:r>
        <w:rPr>
          <w:color w:val="000000"/>
          <w:sz w:val="22"/>
          <w:szCs w:val="22"/>
        </w:rPr>
        <w:t>. Não foram utilizados implantes lisos. As vias de acesso para colocação dos implantes foram 32 no sulco inframamário e 257 incisão em T ou L de mastopexia. Não foram realizados acessos por via periareolar, axilar ou transumbilical. Os planos de inserção dos implantes foram 88 subglandular e 201 submuscular parcial. Resultados.  Entre os 289 casos avaliados, ocorreram 46 complicações (15,9%). As complicações observadas no Hospital da Plástica do Rio de Janeiro no período de 4 anos foram deiscência de sutura, ptose, assimetria, rotação do implante, hematoma, seroma, contratura capsular e infecção. Os casos com necessidade de reintervenção estavam relacionados ou com complicações que não responderam a tratamento conservador ou por insatisfação da paciente no pós-operatório. Conclusão. Almejando índices cada vez menores de complicações, faz-se necessário que o cirurgião plástico e sua equipe estejam constantemente atualizados e focados na prevenção das complicações em todas as etapas que envolvem a mamoplastia de aumento.</w:t>
      </w:r>
    </w:p>
    <w:p w:rsidR="00D01C90" w:rsidRDefault="00D01C90" w:rsidP="00D01C90">
      <w:pPr>
        <w:jc w:val="both"/>
        <w:rPr>
          <w:rFonts w:eastAsia="Cambria"/>
          <w:b/>
          <w:bCs/>
          <w:sz w:val="22"/>
          <w:szCs w:val="22"/>
          <w:lang w:eastAsia="es-ES"/>
        </w:rPr>
      </w:pPr>
    </w:p>
    <w:p w:rsidR="006C7A02" w:rsidRDefault="00D01C90" w:rsidP="006C7A02">
      <w:pPr>
        <w:jc w:val="both"/>
        <w:rPr>
          <w:sz w:val="22"/>
          <w:szCs w:val="22"/>
        </w:rPr>
      </w:pPr>
      <w:r>
        <w:rPr>
          <w:rFonts w:eastAsia="Cambria"/>
          <w:b/>
          <w:bCs/>
          <w:sz w:val="22"/>
          <w:szCs w:val="22"/>
          <w:lang w:eastAsia="es-ES"/>
        </w:rPr>
        <w:t>Descritores</w:t>
      </w:r>
      <w:r w:rsidRPr="00D01C90">
        <w:rPr>
          <w:rFonts w:eastAsia="Cambria"/>
          <w:b/>
          <w:bCs/>
          <w:sz w:val="22"/>
          <w:szCs w:val="22"/>
          <w:lang w:eastAsia="es-ES"/>
        </w:rPr>
        <w:t>:</w:t>
      </w:r>
      <w:r w:rsidR="00D26724" w:rsidRPr="00D26724">
        <w:t xml:space="preserve"> </w:t>
      </w:r>
      <w:r w:rsidR="00EA4D0E">
        <w:rPr>
          <w:color w:val="000000"/>
          <w:sz w:val="22"/>
          <w:szCs w:val="22"/>
        </w:rPr>
        <w:t>Mamoplastia. Complicações Pós-Operatórias. Cirurgia Plástica</w:t>
      </w:r>
      <w:r w:rsidR="00B00942">
        <w:t>.</w:t>
      </w:r>
    </w:p>
    <w:p w:rsidR="00B00942" w:rsidRDefault="00B00942" w:rsidP="006C7A02">
      <w:pPr>
        <w:jc w:val="both"/>
        <w:rPr>
          <w:b/>
          <w:sz w:val="22"/>
          <w:szCs w:val="22"/>
        </w:rPr>
      </w:pPr>
    </w:p>
    <w:p w:rsidR="00EA4D0E" w:rsidRDefault="00EA4D0E">
      <w:pPr>
        <w:spacing w:after="200" w:line="276" w:lineRule="auto"/>
        <w:rPr>
          <w:b/>
          <w:i/>
          <w:sz w:val="22"/>
          <w:szCs w:val="22"/>
        </w:rPr>
      </w:pPr>
      <w:r>
        <w:rPr>
          <w:b/>
          <w:i/>
          <w:sz w:val="22"/>
          <w:szCs w:val="22"/>
        </w:rPr>
        <w:br w:type="page"/>
      </w:r>
    </w:p>
    <w:p w:rsidR="006C7A02" w:rsidRPr="005408E9" w:rsidRDefault="006C7A02" w:rsidP="006C7A02">
      <w:pPr>
        <w:jc w:val="both"/>
        <w:rPr>
          <w:b/>
          <w:i/>
          <w:sz w:val="22"/>
          <w:szCs w:val="22"/>
        </w:rPr>
      </w:pPr>
      <w:r w:rsidRPr="005408E9">
        <w:rPr>
          <w:b/>
          <w:i/>
          <w:sz w:val="22"/>
          <w:szCs w:val="22"/>
        </w:rPr>
        <w:lastRenderedPageBreak/>
        <w:t>ABSTRACT</w:t>
      </w:r>
    </w:p>
    <w:p w:rsidR="00D01C90" w:rsidRPr="00EA4D0E" w:rsidRDefault="00EA4D0E" w:rsidP="00863AA1">
      <w:pPr>
        <w:jc w:val="both"/>
        <w:rPr>
          <w:i/>
          <w:sz w:val="22"/>
          <w:szCs w:val="22"/>
        </w:rPr>
      </w:pPr>
      <w:r w:rsidRPr="00EA4D0E">
        <w:rPr>
          <w:i/>
          <w:color w:val="000000"/>
          <w:sz w:val="22"/>
          <w:szCs w:val="22"/>
        </w:rPr>
        <w:t>Introduction Hypomastia is defined as underdevelopment of the breasts and may result from developmental anomalies or breast involution. This condition affects many women, potentially leading to negative body image and low self-esteem, and may impact interpersonal relationships, sexual satisfaction, and overall quality of life. Surgery involving the insertion of silicone breast implants is a therapeutic option for hypomastia, recommended based on medical evaluation and patient preference. As with any surgical procedure, augmentation mammoplasty is associated with complications, which may be classified as early or late. Objective To evaluate complications in augmentation mammoplasties performed at the Hospital da Plástica in Rio de Janeiro over the past four years. Methods A total of 289 augmentation mammoplasties performed at the Hospital da Plástica in Rio de Janeiro between January 2020 and January 2024 were analyzed. All patients were female, aged between 22 and 64 years, with a history of hypomastia or dissatisfaction with previous results. Implant volumes ranged from 195 cc to 485 cc, comprising 15 textured implants, 75 polyurethane-coated implants, and 199 nanotextured implants. Smooth implants were not used. The surgical access routes included 32 inframammary incisions and 257 mastopexy incisions in T or L patterns. No periareolar, axillary, or transumbilical approaches were employed. Implant placement planes included 88 subglandular and 201 partial submuscular insertions. Results Among the 289 cases evaluated, 46 complications were identified (15.9%). The complications observed over the four-year period included wound dehiscence, ptosis, asymmetry, implant rotation, hematoma, seroma, capsular contracture, and infection. Reintervention was required in cases with complications unresponsive to conservative management or due to postoperative patient dissatisfaction. Conclusion In pursuit of increasingly lower complication rates, it is essential that the plastic surgeon and their team remain continually updated and committed to preventing complications at all stages of augmentation mammoplasty.</w:t>
      </w:r>
    </w:p>
    <w:p w:rsidR="006C7A02" w:rsidRPr="005408E9" w:rsidRDefault="006C7A02" w:rsidP="006C7A02">
      <w:pPr>
        <w:jc w:val="both"/>
        <w:rPr>
          <w:i/>
          <w:sz w:val="22"/>
          <w:szCs w:val="22"/>
        </w:rPr>
      </w:pPr>
    </w:p>
    <w:p w:rsidR="0063594C" w:rsidRPr="00EA4D0E" w:rsidRDefault="0063594C" w:rsidP="006C7A02">
      <w:pPr>
        <w:jc w:val="both"/>
        <w:rPr>
          <w:b/>
          <w:i/>
          <w:sz w:val="22"/>
          <w:szCs w:val="22"/>
        </w:rPr>
      </w:pPr>
      <w:r w:rsidRPr="00EA4D0E">
        <w:rPr>
          <w:b/>
          <w:i/>
          <w:sz w:val="22"/>
          <w:szCs w:val="22"/>
        </w:rPr>
        <w:t>Keywords:</w:t>
      </w:r>
      <w:r w:rsidR="00D34C9B" w:rsidRPr="00EA4D0E">
        <w:rPr>
          <w:i/>
        </w:rPr>
        <w:t xml:space="preserve"> </w:t>
      </w:r>
      <w:r w:rsidR="00EA4D0E" w:rsidRPr="00EA4D0E">
        <w:rPr>
          <w:i/>
          <w:color w:val="000000"/>
          <w:sz w:val="22"/>
          <w:szCs w:val="22"/>
        </w:rPr>
        <w:t>Mammaplasty; Postoperative Complications; Surgery, Plastic</w:t>
      </w:r>
      <w:r w:rsidR="00B00942" w:rsidRPr="00EA4D0E">
        <w:rPr>
          <w:i/>
        </w:rPr>
        <w:t>.</w:t>
      </w:r>
    </w:p>
    <w:p w:rsidR="006C7A02" w:rsidRDefault="00D01C90" w:rsidP="00EA4D0E">
      <w:pPr>
        <w:spacing w:before="240" w:after="240"/>
        <w:jc w:val="both"/>
        <w:rPr>
          <w:rFonts w:eastAsia="Cambria"/>
          <w:b/>
          <w:bCs/>
          <w:sz w:val="22"/>
          <w:szCs w:val="22"/>
          <w:lang w:eastAsia="es-ES"/>
        </w:rPr>
      </w:pPr>
      <w:r w:rsidRPr="006C7A02">
        <w:rPr>
          <w:rFonts w:eastAsia="Cambria"/>
          <w:b/>
          <w:bCs/>
          <w:sz w:val="22"/>
          <w:szCs w:val="22"/>
          <w:lang w:eastAsia="es-ES"/>
        </w:rPr>
        <w:t>INTRODUÇÃO</w:t>
      </w:r>
    </w:p>
    <w:p w:rsidR="001042CB" w:rsidRPr="00277684" w:rsidRDefault="00EA4D0E" w:rsidP="00EA4D0E">
      <w:pPr>
        <w:spacing w:after="240" w:line="360" w:lineRule="auto"/>
        <w:ind w:firstLine="708"/>
        <w:jc w:val="both"/>
        <w:rPr>
          <w:color w:val="000000"/>
          <w:sz w:val="22"/>
          <w:szCs w:val="22"/>
        </w:rPr>
      </w:pPr>
      <w:r>
        <w:rPr>
          <w:color w:val="000000"/>
          <w:sz w:val="22"/>
          <w:szCs w:val="22"/>
        </w:rPr>
        <w:t>A hipomastia é definida como baixo crescimento das mamas e pode ocorrer devido a problemas do desenvolvimento ou à involução da mama</w:t>
      </w:r>
      <w:r>
        <w:rPr>
          <w:color w:val="000000"/>
          <w:sz w:val="22"/>
          <w:szCs w:val="22"/>
          <w:vertAlign w:val="superscript"/>
        </w:rPr>
        <w:t>1</w:t>
      </w:r>
      <w:r>
        <w:rPr>
          <w:color w:val="000000"/>
          <w:sz w:val="22"/>
          <w:szCs w:val="22"/>
        </w:rPr>
        <w:t>. A hipomastia de desenvolvimento é muitas vezes vista como uma hipoplasia mamária primária ou como sequela da hipoplasia torácica (síndrome de Poland) ou outra deformidade da parede torácica. A hipomastia de involução pode se desenvolver no cenário pós-parto e pode se exacerbar pela amamentação ou perda ponderal significativa</w:t>
      </w:r>
      <w:r>
        <w:rPr>
          <w:color w:val="000000"/>
          <w:sz w:val="22"/>
          <w:szCs w:val="22"/>
          <w:vertAlign w:val="superscript"/>
        </w:rPr>
        <w:t>1</w:t>
      </w:r>
      <w:r>
        <w:rPr>
          <w:color w:val="000000"/>
          <w:sz w:val="22"/>
          <w:szCs w:val="22"/>
        </w:rPr>
        <w:t>. Essa condição afeta muitas mulheres, podendo levar a uma imagem corporal negativa e baixa autoestima e pode afetar relações, satisfação sexual e qualidade de vida. A cirurgia com inserção de implantes mamários de silicone é uma alternativa para o tratamento da hipomastia, sendo recomendada de acordo com avaliação médica e desejo da paciente. Como todo procedimento cirúrgico, a mamoplastia de aumento apresenta complicações relacionadas, que podem ser precoces ou tardias.</w:t>
      </w:r>
    </w:p>
    <w:p w:rsidR="00D34C9B" w:rsidRDefault="00D34C9B" w:rsidP="005E7BCB">
      <w:pPr>
        <w:spacing w:before="240"/>
        <w:jc w:val="both"/>
        <w:rPr>
          <w:rFonts w:eastAsia="Cambria"/>
          <w:b/>
          <w:bCs/>
          <w:sz w:val="22"/>
          <w:szCs w:val="22"/>
          <w:lang w:eastAsia="es-ES"/>
        </w:rPr>
      </w:pPr>
      <w:r>
        <w:rPr>
          <w:rFonts w:eastAsia="Cambria"/>
          <w:b/>
          <w:bCs/>
          <w:sz w:val="22"/>
          <w:szCs w:val="22"/>
          <w:lang w:eastAsia="es-ES"/>
        </w:rPr>
        <w:t>OBJETIVO</w:t>
      </w:r>
    </w:p>
    <w:p w:rsidR="005E7BCB" w:rsidRDefault="00EA4D0E" w:rsidP="00145FF7">
      <w:pPr>
        <w:autoSpaceDE w:val="0"/>
        <w:autoSpaceDN w:val="0"/>
        <w:adjustRightInd w:val="0"/>
        <w:spacing w:before="240" w:line="360" w:lineRule="auto"/>
        <w:ind w:firstLine="720"/>
        <w:jc w:val="both"/>
        <w:rPr>
          <w:sz w:val="22"/>
          <w:szCs w:val="22"/>
        </w:rPr>
      </w:pPr>
      <w:r>
        <w:rPr>
          <w:color w:val="000000"/>
          <w:sz w:val="22"/>
          <w:szCs w:val="22"/>
        </w:rPr>
        <w:t>Avaliar as complicações nas mamoplastias de aumento realizadas no Hospital da Plástica do Rio de Janeiro entre os anos de 2020 e 2024.</w:t>
      </w:r>
    </w:p>
    <w:p w:rsidR="004E079C" w:rsidRDefault="004E079C">
      <w:pPr>
        <w:spacing w:after="200" w:line="276" w:lineRule="auto"/>
        <w:rPr>
          <w:b/>
          <w:sz w:val="22"/>
          <w:szCs w:val="22"/>
        </w:rPr>
      </w:pPr>
      <w:r>
        <w:rPr>
          <w:b/>
          <w:sz w:val="22"/>
          <w:szCs w:val="22"/>
        </w:rPr>
        <w:br w:type="page"/>
      </w:r>
    </w:p>
    <w:p w:rsidR="006C7A02" w:rsidRPr="00D34C9B" w:rsidRDefault="005408E9" w:rsidP="004E079C">
      <w:pPr>
        <w:spacing w:before="240" w:after="240" w:line="360" w:lineRule="auto"/>
        <w:rPr>
          <w:b/>
          <w:sz w:val="22"/>
          <w:szCs w:val="22"/>
          <w:highlight w:val="yellow"/>
        </w:rPr>
      </w:pPr>
      <w:r>
        <w:rPr>
          <w:b/>
          <w:sz w:val="22"/>
          <w:szCs w:val="22"/>
        </w:rPr>
        <w:lastRenderedPageBreak/>
        <w:t>MÉ</w:t>
      </w:r>
      <w:r w:rsidR="006C7A02" w:rsidRPr="00D34C9B">
        <w:rPr>
          <w:b/>
          <w:sz w:val="22"/>
          <w:szCs w:val="22"/>
        </w:rPr>
        <w:t>TODO</w:t>
      </w:r>
    </w:p>
    <w:p w:rsidR="006C7A02" w:rsidRPr="00D34C9B" w:rsidRDefault="00EA4D0E" w:rsidP="004E079C">
      <w:pPr>
        <w:spacing w:after="240" w:line="360" w:lineRule="auto"/>
        <w:ind w:firstLine="708"/>
        <w:jc w:val="both"/>
        <w:rPr>
          <w:sz w:val="22"/>
          <w:szCs w:val="22"/>
        </w:rPr>
      </w:pPr>
      <w:r>
        <w:rPr>
          <w:color w:val="000000"/>
          <w:sz w:val="22"/>
          <w:szCs w:val="22"/>
        </w:rPr>
        <w:t xml:space="preserve">Foram avaliados 289 casos de mamoplastia de aumento realizadas no Hospital da Plástica do Rio de Janeiro no período de janeiro de 2020 a janeiro de 2024. Todas as pacientes avaliadas são do sexo feminino, com idades entre 22 e 64 anos, com história de hipomastia ou insatisfação com resultados anteriores. Os volumes dos implantes variaram de 195cc a 485cc, sendo 15 implantes texturizados, 75 implantes de poliuretano e 199 implantes </w:t>
      </w:r>
      <w:r>
        <w:rPr>
          <w:sz w:val="22"/>
          <w:szCs w:val="22"/>
        </w:rPr>
        <w:t>nano texturizados</w:t>
      </w:r>
      <w:r>
        <w:rPr>
          <w:color w:val="000000"/>
          <w:sz w:val="22"/>
          <w:szCs w:val="22"/>
        </w:rPr>
        <w:t>. Não foram utilizados implantes lisos. As vias de acesso para colocação dos implantes foram 32 no sulco inframamário e 257 incisão em T ou L de mastopexia. Não foram realizados acessos por via periareolar, axilar ou transumbilical. Os planos de inserção dos implantes foram 88 subglandular e 201 submuscular parcial.</w:t>
      </w:r>
    </w:p>
    <w:p w:rsidR="006C7A02" w:rsidRDefault="006C7A02" w:rsidP="00EA4D0E">
      <w:pPr>
        <w:spacing w:after="240" w:line="360" w:lineRule="auto"/>
        <w:jc w:val="both"/>
        <w:rPr>
          <w:b/>
          <w:sz w:val="22"/>
          <w:szCs w:val="22"/>
        </w:rPr>
      </w:pPr>
      <w:r w:rsidRPr="00D96CFD">
        <w:rPr>
          <w:b/>
          <w:sz w:val="22"/>
          <w:szCs w:val="22"/>
        </w:rPr>
        <w:t>RESULTADOS</w:t>
      </w:r>
    </w:p>
    <w:p w:rsidR="006C7A02" w:rsidRDefault="00EA4D0E" w:rsidP="00B00942">
      <w:pPr>
        <w:spacing w:line="360" w:lineRule="auto"/>
        <w:ind w:firstLine="720"/>
        <w:jc w:val="both"/>
        <w:rPr>
          <w:sz w:val="22"/>
          <w:szCs w:val="22"/>
        </w:rPr>
      </w:pPr>
      <w:r>
        <w:rPr>
          <w:color w:val="000000"/>
          <w:sz w:val="22"/>
          <w:szCs w:val="22"/>
        </w:rPr>
        <w:t xml:space="preserve">Entre os 289 casos avaliados, ocorreram 46 complicações (15,9%) no período de 4 anos, sendo elas deiscência de sutura, ptose, assimetria, rotação do implante, hematoma, seroma, contratura capsular e infecção.  Deiscência de sutura ocorreu em 4,84% dos casos, correspondendo a 30,4% de todas as complicações. Foram observadas desde pequenas deiscências até sofrimento de aréola. As deiscências ocorreram em 4 casos de implante de poliuretano, subglandular, todos maiores de 350cc e em 10 casos de nanotexturizada, sendo 8 submuscular e 2 subglandular. Ptose foi encontrada em 10 casos (3,4%), estando presente em 5 casos com implante de poliuretano, subglandular (215-435cc) e em 5 casos com </w:t>
      </w:r>
      <w:r>
        <w:rPr>
          <w:sz w:val="22"/>
          <w:szCs w:val="22"/>
        </w:rPr>
        <w:t>nano texturizado</w:t>
      </w:r>
      <w:r>
        <w:rPr>
          <w:color w:val="000000"/>
          <w:sz w:val="22"/>
          <w:szCs w:val="22"/>
        </w:rPr>
        <w:t xml:space="preserve"> submuscular (315-350cc). Assimetria foi relatada em 3,11% dos casos, incluindo queixas de diferença nas alturas de complexo </w:t>
      </w:r>
      <w:r>
        <w:rPr>
          <w:sz w:val="22"/>
          <w:szCs w:val="22"/>
        </w:rPr>
        <w:t>aréolo</w:t>
      </w:r>
      <w:r>
        <w:rPr>
          <w:color w:val="000000"/>
          <w:sz w:val="22"/>
          <w:szCs w:val="22"/>
        </w:rPr>
        <w:t xml:space="preserve">-papilar (4 com </w:t>
      </w:r>
      <w:r>
        <w:rPr>
          <w:sz w:val="22"/>
          <w:szCs w:val="22"/>
        </w:rPr>
        <w:t>nano texturizado</w:t>
      </w:r>
      <w:r>
        <w:rPr>
          <w:color w:val="000000"/>
          <w:sz w:val="22"/>
          <w:szCs w:val="22"/>
        </w:rPr>
        <w:t xml:space="preserve">, submuscular, 1 poliuretano, subglandular e 1 texturizada, submuscular), lateralização ou rotação dos implantes (todos de </w:t>
      </w:r>
      <w:r>
        <w:rPr>
          <w:sz w:val="22"/>
          <w:szCs w:val="22"/>
        </w:rPr>
        <w:t>nano texturizado</w:t>
      </w:r>
      <w:r>
        <w:rPr>
          <w:color w:val="000000"/>
          <w:sz w:val="22"/>
          <w:szCs w:val="22"/>
        </w:rPr>
        <w:t xml:space="preserve">, submuscular). Hematoma ocorreu em 1,3% dos casos, totalizando 8,6% de todas as complicações, estando presente em implantes maiores que 325cc, sendo 3 casos com nanotexturizada, submuscular e 1 caso com </w:t>
      </w:r>
      <w:r>
        <w:rPr>
          <w:sz w:val="22"/>
          <w:szCs w:val="22"/>
        </w:rPr>
        <w:t>poliuretano subglandular</w:t>
      </w:r>
      <w:r>
        <w:rPr>
          <w:color w:val="000000"/>
          <w:sz w:val="22"/>
          <w:szCs w:val="22"/>
        </w:rPr>
        <w:t xml:space="preserve">. A formação de seroma se apresentou em 1,3% dos casos, estando associada a deiscência de sutura em 3 casos.  Foram evidenciados 2 casos de contratura capsular no período avaliado, </w:t>
      </w:r>
      <w:r>
        <w:rPr>
          <w:sz w:val="22"/>
          <w:szCs w:val="22"/>
        </w:rPr>
        <w:t>ambos</w:t>
      </w:r>
      <w:r>
        <w:rPr>
          <w:color w:val="000000"/>
          <w:sz w:val="22"/>
          <w:szCs w:val="22"/>
        </w:rPr>
        <w:t xml:space="preserve"> grau III. Um dos casos de implante de 260cc, </w:t>
      </w:r>
      <w:r>
        <w:rPr>
          <w:sz w:val="22"/>
          <w:szCs w:val="22"/>
        </w:rPr>
        <w:t>nano texturizado</w:t>
      </w:r>
      <w:r>
        <w:rPr>
          <w:color w:val="000000"/>
          <w:sz w:val="22"/>
          <w:szCs w:val="22"/>
        </w:rPr>
        <w:t xml:space="preserve">, submuscular, operado em 2020 com contratura diagnosticada em 2022. Outro caso de prótese de 305cc, poliuretano, subglandular, implantada em 2020, com contratura um ano após. </w:t>
      </w:r>
      <w:r>
        <w:rPr>
          <w:sz w:val="22"/>
          <w:szCs w:val="22"/>
        </w:rPr>
        <w:t>A infecção</w:t>
      </w:r>
      <w:r>
        <w:rPr>
          <w:color w:val="000000"/>
          <w:sz w:val="22"/>
          <w:szCs w:val="22"/>
        </w:rPr>
        <w:t xml:space="preserve"> correspondeu a 6,5% das complicações, estando presente em 1% dos casos. Em 2 casos houve deiscência com exposição do implante, ambas poliuretano, subglandular (305 e 330cc). Os casos com necessidade de reintervenção estavam relacionados ou com complicações que não responderam a tratamento conservador ou por insatisfação da paciente no pós-operatório.</w:t>
      </w:r>
    </w:p>
    <w:p w:rsidR="00EA4D0E" w:rsidRDefault="00EA4D0E">
      <w:pPr>
        <w:spacing w:after="200" w:line="276" w:lineRule="auto"/>
        <w:rPr>
          <w:b/>
          <w:sz w:val="22"/>
          <w:szCs w:val="22"/>
        </w:rPr>
      </w:pPr>
      <w:r>
        <w:rPr>
          <w:b/>
          <w:sz w:val="22"/>
          <w:szCs w:val="22"/>
        </w:rPr>
        <w:br w:type="page"/>
      </w:r>
    </w:p>
    <w:p w:rsidR="006C7A02" w:rsidRPr="00D96CFD" w:rsidRDefault="006C7A02" w:rsidP="004E079C">
      <w:pPr>
        <w:spacing w:before="240" w:after="240" w:line="360" w:lineRule="auto"/>
        <w:jc w:val="both"/>
        <w:rPr>
          <w:b/>
          <w:sz w:val="22"/>
          <w:szCs w:val="22"/>
        </w:rPr>
      </w:pPr>
      <w:r w:rsidRPr="00D96CFD">
        <w:rPr>
          <w:b/>
          <w:sz w:val="22"/>
          <w:szCs w:val="22"/>
        </w:rPr>
        <w:lastRenderedPageBreak/>
        <w:t>DISCUSSÃO</w:t>
      </w:r>
    </w:p>
    <w:p w:rsidR="006C7A02" w:rsidRPr="00D96CFD" w:rsidRDefault="00EA4D0E" w:rsidP="004E079C">
      <w:pPr>
        <w:spacing w:after="240" w:line="360" w:lineRule="auto"/>
        <w:ind w:firstLine="708"/>
        <w:jc w:val="both"/>
        <w:rPr>
          <w:sz w:val="22"/>
          <w:szCs w:val="22"/>
        </w:rPr>
      </w:pPr>
      <w:r>
        <w:rPr>
          <w:color w:val="000000"/>
          <w:sz w:val="22"/>
          <w:szCs w:val="22"/>
        </w:rPr>
        <w:t>A primeira geração de implantes mamários (1964–1970) era composta por gel de baixa coesividade, cápsulas lisas e base de Dacron, com elevado índice de complicações como rippling, descolamento, ptose, contratura e ruptura</w:t>
      </w:r>
      <w:r>
        <w:rPr>
          <w:color w:val="000000"/>
          <w:sz w:val="22"/>
          <w:szCs w:val="22"/>
          <w:vertAlign w:val="superscript"/>
        </w:rPr>
        <w:t>2</w:t>
      </w:r>
      <w:r>
        <w:rPr>
          <w:color w:val="000000"/>
          <w:sz w:val="22"/>
          <w:szCs w:val="22"/>
        </w:rPr>
        <w:t>. A segunda geração (1973–1980) eliminou o Dacron, visando reduzir contraturas. A terceira geração (1980–1990), mais delicada, mais mole e com cápsulas mais finas apresentou alta incidência de ruptura, migração, nódulos e impregnação em gânglios axilares, além de contratura</w:t>
      </w:r>
      <w:r>
        <w:rPr>
          <w:color w:val="000000"/>
          <w:sz w:val="22"/>
          <w:szCs w:val="22"/>
          <w:vertAlign w:val="superscript"/>
        </w:rPr>
        <w:t>2</w:t>
      </w:r>
      <w:r>
        <w:rPr>
          <w:color w:val="000000"/>
          <w:sz w:val="22"/>
          <w:szCs w:val="22"/>
        </w:rPr>
        <w:t>. A moratória americana de 1990 levou ao desenvolvimento da quarta geração, mais segura, incluindo implantes de poliuretano, que demonstraram menor incidência de contratura capsular</w:t>
      </w:r>
      <w:r>
        <w:rPr>
          <w:color w:val="000000"/>
          <w:sz w:val="22"/>
          <w:szCs w:val="22"/>
          <w:vertAlign w:val="superscript"/>
        </w:rPr>
        <w:t>2</w:t>
      </w:r>
      <w:r>
        <w:rPr>
          <w:color w:val="000000"/>
          <w:sz w:val="22"/>
          <w:szCs w:val="22"/>
        </w:rPr>
        <w:t>. A quinta geração atual inclui cápsulas mais resistentes e gel coesivo, visando maior segurança. A escolha do implante, via de acesso e plano de inserção deve considerar fatores como anatomia mamária, qualidade da pele e expectativa da paciente. Como todo procedimento cirúrgico, a mamoplastia de aumento também apresenta complicações. As complicações precoces mais comuns são hematoma e infecção</w:t>
      </w:r>
      <w:r>
        <w:rPr>
          <w:color w:val="000000"/>
          <w:sz w:val="22"/>
          <w:szCs w:val="22"/>
          <w:vertAlign w:val="superscript"/>
        </w:rPr>
        <w:t>3</w:t>
      </w:r>
      <w:r>
        <w:rPr>
          <w:color w:val="000000"/>
          <w:sz w:val="22"/>
          <w:szCs w:val="22"/>
        </w:rPr>
        <w:t>. Outras incluem alterações de sensibilidade, seroma e deiscência de sutura. Hematomas ocorrem em 2–10% dos casos</w:t>
      </w:r>
      <w:r>
        <w:rPr>
          <w:color w:val="000000"/>
          <w:sz w:val="22"/>
          <w:szCs w:val="22"/>
          <w:vertAlign w:val="superscript"/>
        </w:rPr>
        <w:t>1,4</w:t>
      </w:r>
      <w:r>
        <w:rPr>
          <w:color w:val="000000"/>
          <w:sz w:val="22"/>
          <w:szCs w:val="22"/>
        </w:rPr>
        <w:t xml:space="preserve"> e, em nosso serviço, em 1,3%. A causa pode ser hemostasia inadequada, distúrbio de coagulação ou trauma. Hematomas pequenos são manejados de forma conservadora; os expansivos requerem drenagem. Há também relatos de hematoma tardio, associado a trauma, sendo possível fator de risco para contratura capsular</w:t>
      </w:r>
      <w:r>
        <w:rPr>
          <w:color w:val="000000"/>
          <w:sz w:val="22"/>
          <w:szCs w:val="22"/>
          <w:vertAlign w:val="superscript"/>
        </w:rPr>
        <w:t>1</w:t>
      </w:r>
      <w:r>
        <w:rPr>
          <w:color w:val="000000"/>
          <w:sz w:val="22"/>
          <w:szCs w:val="22"/>
        </w:rPr>
        <w:t>. A infecção, com taxa de 1–3%</w:t>
      </w:r>
      <w:r>
        <w:rPr>
          <w:color w:val="000000"/>
          <w:sz w:val="22"/>
          <w:szCs w:val="22"/>
          <w:vertAlign w:val="superscript"/>
        </w:rPr>
        <w:t>1,4</w:t>
      </w:r>
      <w:r>
        <w:rPr>
          <w:color w:val="000000"/>
          <w:sz w:val="22"/>
          <w:szCs w:val="22"/>
        </w:rPr>
        <w:t xml:space="preserve">, </w:t>
      </w:r>
      <w:r>
        <w:rPr>
          <w:sz w:val="22"/>
          <w:szCs w:val="22"/>
        </w:rPr>
        <w:t>pode</w:t>
      </w:r>
      <w:r>
        <w:rPr>
          <w:color w:val="000000"/>
          <w:sz w:val="22"/>
          <w:szCs w:val="22"/>
        </w:rPr>
        <w:t xml:space="preserve"> variar de celulite leve até infecção periprótese e abscesso. Em nosso serviço, a incidência foi semelhante </w:t>
      </w:r>
      <w:r>
        <w:rPr>
          <w:sz w:val="22"/>
          <w:szCs w:val="22"/>
        </w:rPr>
        <w:t>à apresentada</w:t>
      </w:r>
      <w:r>
        <w:rPr>
          <w:color w:val="000000"/>
          <w:sz w:val="22"/>
          <w:szCs w:val="22"/>
        </w:rPr>
        <w:t xml:space="preserve"> na literatura. O principal agente é Staphylococcus epidermidis. Casos de abscesso ou exposição do implante requerem sua retirada. O seroma, com incidência de 3–6% </w:t>
      </w:r>
      <w:r>
        <w:rPr>
          <w:color w:val="000000"/>
          <w:sz w:val="22"/>
          <w:szCs w:val="22"/>
          <w:vertAlign w:val="superscript"/>
        </w:rPr>
        <w:t>1,4</w:t>
      </w:r>
      <w:r>
        <w:rPr>
          <w:color w:val="000000"/>
          <w:sz w:val="22"/>
          <w:szCs w:val="22"/>
        </w:rPr>
        <w:t xml:space="preserve">, é mais comum em implantes texturizados. Deiscência pode estar associada a infecção, manipulação excessiva ou tensão na sutura, e foi a complicação mais prevalente em nosso serviço. </w:t>
      </w:r>
      <w:r>
        <w:rPr>
          <w:sz w:val="22"/>
          <w:szCs w:val="22"/>
        </w:rPr>
        <w:t>A necrose</w:t>
      </w:r>
      <w:r>
        <w:rPr>
          <w:color w:val="000000"/>
          <w:sz w:val="22"/>
          <w:szCs w:val="22"/>
        </w:rPr>
        <w:t xml:space="preserve"> de pele geralmente está relacionada a infecção e deiscência. Entre as complicações tardias destacam-se contratura capsular e ruptura do implante</w:t>
      </w:r>
      <w:r>
        <w:rPr>
          <w:color w:val="000000"/>
          <w:sz w:val="22"/>
          <w:szCs w:val="22"/>
          <w:vertAlign w:val="superscript"/>
        </w:rPr>
        <w:t>3</w:t>
      </w:r>
      <w:r>
        <w:rPr>
          <w:color w:val="000000"/>
          <w:sz w:val="22"/>
          <w:szCs w:val="22"/>
        </w:rPr>
        <w:t>. Também são relatadas irregularidades, ptose, assimetrias, alterações de cicatrização e má posição do implante. A causa da contratura capsular pode variar, sendo descritas hematoma, seroma, vazamento de gel ou presença de corpos estranhos, além de infecção subclínica por S. epidermidis, com formação de biofilme</w:t>
      </w:r>
      <w:r>
        <w:rPr>
          <w:color w:val="000000"/>
          <w:sz w:val="22"/>
          <w:szCs w:val="22"/>
          <w:vertAlign w:val="superscript"/>
        </w:rPr>
        <w:t>3</w:t>
      </w:r>
      <w:r>
        <w:rPr>
          <w:color w:val="000000"/>
          <w:sz w:val="22"/>
          <w:szCs w:val="22"/>
        </w:rPr>
        <w:t xml:space="preserve">. A maioria ocorre entre 2–3 meses após a cirurgia. No Hospital da Plástica, as duas contraturas avaliadas foram tardias (1 e 2 anos após a cirurgia). Para se evitar a contratura capsular, algumas técnicas podem ser realizadas, como manutenção do implante em sua embalagem; troca de luvas; criação de uma loja suficientemente grande para o implante com manutenção da loja com deslocamento do implante; inserção atraumática; cuidado com uso de cautério e agulhas na proximidade do implante; e realização de mínimo trauma cirúrgico a fim de reduzir o risco de formação de seroma ou hematoma. Além disto, o uso de </w:t>
      </w:r>
      <w:r>
        <w:rPr>
          <w:color w:val="000000"/>
          <w:sz w:val="22"/>
          <w:szCs w:val="22"/>
        </w:rPr>
        <w:lastRenderedPageBreak/>
        <w:t>implantes com superfícies texturizadas tem demonstrado reduzir a taxa de contratura capsular, especialmente na posição subglandular. Para o tratamento da contratura podem ser realizadas capsulotomia, capsulectomia parcial ou total, troca do tipo de implante e do plano de inserção. Rupturas, geralmente relacionadas a trauma, são diagnosticadas por ressonância magnética, sendo 80–90% intracapsulares e 10–20% extracapsulares</w:t>
      </w:r>
      <w:r>
        <w:rPr>
          <w:color w:val="000000"/>
          <w:sz w:val="22"/>
          <w:szCs w:val="22"/>
          <w:vertAlign w:val="superscript"/>
        </w:rPr>
        <w:t>3</w:t>
      </w:r>
      <w:r>
        <w:rPr>
          <w:color w:val="000000"/>
          <w:sz w:val="22"/>
          <w:szCs w:val="22"/>
        </w:rPr>
        <w:t>. A assimetria deve ser documentada no pré-operatório. O uso de volumes diferentes pode gerar desarmonia no formato. Em nosso serviço, a assimetria foi a principal queixa estética pós-operatória (19% das complicações). Ptose preexistente pode ser agravada pelo peso dos implantes, resultando em deformidades como descendência do tecido mamário ou queda do implante, com esvaziamento do polo superior</w:t>
      </w:r>
      <w:r>
        <w:rPr>
          <w:color w:val="000000"/>
          <w:sz w:val="22"/>
          <w:szCs w:val="22"/>
          <w:vertAlign w:val="superscript"/>
        </w:rPr>
        <w:t>5,6</w:t>
      </w:r>
      <w:r>
        <w:rPr>
          <w:color w:val="000000"/>
          <w:sz w:val="22"/>
          <w:szCs w:val="22"/>
        </w:rPr>
        <w:t xml:space="preserve">. Em nosso serviço, </w:t>
      </w:r>
      <w:r>
        <w:rPr>
          <w:sz w:val="22"/>
          <w:szCs w:val="22"/>
        </w:rPr>
        <w:t>a ptose</w:t>
      </w:r>
      <w:r>
        <w:rPr>
          <w:color w:val="000000"/>
          <w:sz w:val="22"/>
          <w:szCs w:val="22"/>
        </w:rPr>
        <w:t xml:space="preserve"> respondeu por 3,4% das complicações. O linfoma anaplásico de grandes células (ALCL) é um tumor raro associado a implantes, manifestando-se geralmente como seroma ou contratura </w:t>
      </w:r>
      <w:r>
        <w:rPr>
          <w:sz w:val="22"/>
          <w:szCs w:val="22"/>
        </w:rPr>
        <w:t>tardia</w:t>
      </w:r>
      <w:r>
        <w:rPr>
          <w:color w:val="000000"/>
          <w:sz w:val="22"/>
          <w:szCs w:val="22"/>
        </w:rPr>
        <w:t>. As possíveis causas incluem inflamação crônica, biofilme, reação ao silicone ou etiologia indeterminada</w:t>
      </w:r>
      <w:r>
        <w:rPr>
          <w:color w:val="000000"/>
          <w:sz w:val="22"/>
          <w:szCs w:val="22"/>
          <w:vertAlign w:val="superscript"/>
        </w:rPr>
        <w:t>3</w:t>
      </w:r>
      <w:r>
        <w:rPr>
          <w:color w:val="000000"/>
          <w:sz w:val="22"/>
          <w:szCs w:val="22"/>
        </w:rPr>
        <w:t>.</w:t>
      </w:r>
    </w:p>
    <w:p w:rsidR="006C7A02" w:rsidRPr="00D96CFD" w:rsidRDefault="006C7A02" w:rsidP="005E7BCB">
      <w:pPr>
        <w:spacing w:before="240"/>
        <w:jc w:val="both"/>
        <w:rPr>
          <w:b/>
          <w:sz w:val="22"/>
          <w:szCs w:val="22"/>
        </w:rPr>
      </w:pPr>
      <w:r w:rsidRPr="00D96CFD">
        <w:rPr>
          <w:b/>
          <w:sz w:val="22"/>
          <w:szCs w:val="22"/>
        </w:rPr>
        <w:t>CONCLUS</w:t>
      </w:r>
      <w:r w:rsidR="00D34C9B">
        <w:rPr>
          <w:b/>
          <w:sz w:val="22"/>
          <w:szCs w:val="22"/>
        </w:rPr>
        <w:t>ÃO</w:t>
      </w:r>
    </w:p>
    <w:p w:rsidR="006C7A02" w:rsidRPr="00D96CFD" w:rsidRDefault="00EA4D0E" w:rsidP="005E7BCB">
      <w:pPr>
        <w:autoSpaceDE w:val="0"/>
        <w:autoSpaceDN w:val="0"/>
        <w:adjustRightInd w:val="0"/>
        <w:spacing w:before="240" w:line="360" w:lineRule="auto"/>
        <w:ind w:firstLine="720"/>
        <w:jc w:val="both"/>
        <w:rPr>
          <w:sz w:val="22"/>
          <w:szCs w:val="22"/>
        </w:rPr>
      </w:pPr>
      <w:r>
        <w:rPr>
          <w:color w:val="000000"/>
          <w:sz w:val="22"/>
          <w:szCs w:val="22"/>
        </w:rPr>
        <w:t xml:space="preserve">Devemos nos atentar as complicações da cirurgia de mamoplastia de aumento uma vez que tecidos manipulados por procedimentos prévios tem mais complexidade em seu manejo devido a atrofia </w:t>
      </w:r>
      <w:r>
        <w:rPr>
          <w:sz w:val="22"/>
          <w:szCs w:val="22"/>
        </w:rPr>
        <w:t>do parênquima</w:t>
      </w:r>
      <w:r>
        <w:rPr>
          <w:color w:val="000000"/>
          <w:sz w:val="22"/>
          <w:szCs w:val="22"/>
        </w:rPr>
        <w:t>, adelgaçamento de subcutâneo, estiramento e perda de elasticidade da pele. Almejamos índices cada vez menores de complicações, e para isso faz-se necessário que o cirurgião plástico e sua equipe estejam constantemente atualizados e focados na prevenção destas em todas as etapas da cirurgia.</w:t>
      </w:r>
    </w:p>
    <w:p w:rsidR="006C7A02" w:rsidRDefault="006C7A02" w:rsidP="00EA4D0E">
      <w:pPr>
        <w:spacing w:before="240"/>
        <w:jc w:val="both"/>
        <w:rPr>
          <w:b/>
          <w:sz w:val="22"/>
          <w:szCs w:val="22"/>
        </w:rPr>
      </w:pPr>
      <w:r w:rsidRPr="00257042">
        <w:rPr>
          <w:b/>
          <w:sz w:val="22"/>
          <w:szCs w:val="22"/>
        </w:rPr>
        <w:t>REFERÊNCIAS</w:t>
      </w:r>
    </w:p>
    <w:p w:rsidR="00EA4D0E" w:rsidRPr="00EA4D0E" w:rsidRDefault="00EA4D0E" w:rsidP="00EA4D0E">
      <w:pPr>
        <w:spacing w:before="240"/>
        <w:jc w:val="both"/>
        <w:rPr>
          <w:b/>
          <w:sz w:val="16"/>
          <w:szCs w:val="16"/>
        </w:rPr>
      </w:pPr>
    </w:p>
    <w:p w:rsidR="00EA4D0E" w:rsidRDefault="00EA4D0E" w:rsidP="004E079C">
      <w:pPr>
        <w:pBdr>
          <w:top w:val="nil"/>
          <w:left w:val="nil"/>
          <w:bottom w:val="nil"/>
          <w:right w:val="nil"/>
          <w:between w:val="nil"/>
        </w:pBdr>
        <w:rPr>
          <w:color w:val="000000"/>
          <w:sz w:val="22"/>
          <w:szCs w:val="22"/>
        </w:rPr>
      </w:pPr>
      <w:r>
        <w:rPr>
          <w:color w:val="000000"/>
          <w:sz w:val="22"/>
          <w:szCs w:val="22"/>
        </w:rPr>
        <w:t xml:space="preserve">1. Neligan PC. Cirurgia plástica da mama. 3ª ed. Rio de Janeiro: Elsevier; 2015. v.5, seção I, cap. 2, p.13-38. </w:t>
      </w:r>
    </w:p>
    <w:p w:rsidR="00EA4D0E" w:rsidRDefault="00EA4D0E" w:rsidP="004E079C">
      <w:pPr>
        <w:pBdr>
          <w:top w:val="nil"/>
          <w:left w:val="nil"/>
          <w:bottom w:val="nil"/>
          <w:right w:val="nil"/>
          <w:between w:val="nil"/>
        </w:pBdr>
        <w:rPr>
          <w:color w:val="000000"/>
          <w:sz w:val="22"/>
          <w:szCs w:val="22"/>
        </w:rPr>
      </w:pPr>
      <w:r>
        <w:rPr>
          <w:color w:val="000000"/>
          <w:sz w:val="22"/>
          <w:szCs w:val="22"/>
        </w:rPr>
        <w:t xml:space="preserve">2. Bozola AR. Passado, presente e futuro utilizando implantes mamários de silicone no Brasil: um relato de 45 anos. Rev Bras Cir Plást. 2020;35(4):505-13. </w:t>
      </w:r>
    </w:p>
    <w:p w:rsidR="00EA4D0E" w:rsidRDefault="00EA4D0E" w:rsidP="004E079C">
      <w:pPr>
        <w:pBdr>
          <w:top w:val="nil"/>
          <w:left w:val="nil"/>
          <w:bottom w:val="nil"/>
          <w:right w:val="nil"/>
          <w:between w:val="nil"/>
        </w:pBdr>
        <w:rPr>
          <w:color w:val="000000"/>
          <w:sz w:val="22"/>
          <w:szCs w:val="22"/>
        </w:rPr>
      </w:pPr>
      <w:r>
        <w:rPr>
          <w:color w:val="000000"/>
          <w:sz w:val="22"/>
          <w:szCs w:val="22"/>
        </w:rPr>
        <w:t xml:space="preserve">3. Carreirão S. Cirurgia plástica: para a formação do especialista. São Paulo: Atheneu; 2011. cap.49, p.547-59. </w:t>
      </w:r>
    </w:p>
    <w:p w:rsidR="00EA4D0E" w:rsidRDefault="00EA4D0E" w:rsidP="004E079C">
      <w:pPr>
        <w:pBdr>
          <w:top w:val="nil"/>
          <w:left w:val="nil"/>
          <w:bottom w:val="nil"/>
          <w:right w:val="nil"/>
          <w:between w:val="nil"/>
        </w:pBdr>
        <w:rPr>
          <w:color w:val="000000"/>
          <w:sz w:val="22"/>
          <w:szCs w:val="22"/>
        </w:rPr>
      </w:pPr>
      <w:r>
        <w:rPr>
          <w:color w:val="000000"/>
          <w:sz w:val="22"/>
          <w:szCs w:val="22"/>
        </w:rPr>
        <w:t xml:space="preserve">4. Thorne CH, Chung KC, Gosain AK, Gurtner GC, Mehrara BJ, Rubin JP, et al. Grabb and Smith’s plastic surgery. 7th ed. Philadelphia: Wolters Kluwer; 2015. Parte VI, cap.53, p.565-81. </w:t>
      </w:r>
    </w:p>
    <w:p w:rsidR="00EA4D0E" w:rsidRDefault="00EA4D0E" w:rsidP="004E079C">
      <w:pPr>
        <w:pBdr>
          <w:top w:val="nil"/>
          <w:left w:val="nil"/>
          <w:bottom w:val="nil"/>
          <w:right w:val="nil"/>
          <w:between w:val="nil"/>
        </w:pBdr>
        <w:rPr>
          <w:color w:val="000000"/>
          <w:sz w:val="22"/>
          <w:szCs w:val="22"/>
        </w:rPr>
      </w:pPr>
      <w:r>
        <w:rPr>
          <w:color w:val="000000"/>
          <w:sz w:val="22"/>
          <w:szCs w:val="22"/>
        </w:rPr>
        <w:t xml:space="preserve">5. Griffiths CO. The submuscular implant in augmentation mammaplasty. In: Transactions of the Fourth International Congress of Plastic Surgery. Amsterdam: Excerpta Medica Foundation; 1967. p.1009. </w:t>
      </w:r>
    </w:p>
    <w:p w:rsidR="00EA4D0E" w:rsidRDefault="00EA4D0E" w:rsidP="004E079C">
      <w:pPr>
        <w:pBdr>
          <w:top w:val="nil"/>
          <w:left w:val="nil"/>
          <w:bottom w:val="nil"/>
          <w:right w:val="nil"/>
          <w:between w:val="nil"/>
        </w:pBdr>
        <w:rPr>
          <w:color w:val="000000"/>
          <w:sz w:val="22"/>
          <w:szCs w:val="22"/>
        </w:rPr>
      </w:pPr>
      <w:r>
        <w:rPr>
          <w:color w:val="000000"/>
          <w:sz w:val="22"/>
          <w:szCs w:val="22"/>
        </w:rPr>
        <w:t>6. Sanvenero-Rosselli G. The submuscular implant in augmentation mammaplasty. In: Transactions of the Fourth International Congress of Plastic and Reconstructive Surgery; 1967 Oct; Rome. Quadrennial Meeting of Plastic and Reconstructive Surgery; 1967. p.1009.</w:t>
      </w:r>
    </w:p>
    <w:p w:rsidR="00234EC6" w:rsidRPr="00234EC6" w:rsidRDefault="00234EC6" w:rsidP="00234EC6"/>
    <w:sectPr w:rsidR="00234EC6" w:rsidRPr="00234EC6" w:rsidSect="00FF4093">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709" w:gutter="0"/>
      <w:pgNumType w:start="37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90E" w:rsidRDefault="00B2090E" w:rsidP="000C68C5">
      <w:r>
        <w:separator/>
      </w:r>
    </w:p>
  </w:endnote>
  <w:endnote w:type="continuationSeparator" w:id="1">
    <w:p w:rsidR="00B2090E" w:rsidRDefault="00B2090E" w:rsidP="000C6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Retrospective SSi">
    <w:altName w:val="Garamond Retrospective SSi"/>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F">
    <w:altName w:val="Times New Roman"/>
    <w:panose1 w:val="00000000000000000000"/>
    <w:charset w:val="00"/>
    <w:family w:val="roman"/>
    <w:notTrueType/>
    <w:pitch w:val="default"/>
    <w:sig w:usb0="00000000" w:usb1="00000000" w:usb2="00000000" w:usb3="00000000" w:csb0="00000000"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ller">
    <w:altName w:val="Corbel"/>
    <w:charset w:val="00"/>
    <w:family w:val="auto"/>
    <w:pitch w:val="variable"/>
    <w:sig w:usb0="00000001" w:usb1="5000205B"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8E2" w:rsidRDefault="007538E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64B" w:rsidRDefault="006A064B" w:rsidP="000C68C5">
    <w:pPr>
      <w:pStyle w:val="Rodap"/>
      <w:pBdr>
        <w:bottom w:val="single" w:sz="12" w:space="1" w:color="auto"/>
      </w:pBdr>
      <w:jc w:val="right"/>
      <w:rPr>
        <w:sz w:val="16"/>
        <w:lang w:val="en-US"/>
      </w:rPr>
    </w:pPr>
  </w:p>
  <w:p w:rsidR="008329E2" w:rsidRPr="00FF4093" w:rsidRDefault="008329E2" w:rsidP="008329E2">
    <w:pPr>
      <w:pStyle w:val="Rodap"/>
      <w:rPr>
        <w:rFonts w:ascii="Times New Roman" w:hAnsi="Times New Roman" w:cs="Times New Roman"/>
        <w:sz w:val="16"/>
        <w:szCs w:val="16"/>
        <w:lang w:val="en-US"/>
      </w:rPr>
    </w:pPr>
    <w:r w:rsidRPr="00FF4093">
      <w:rPr>
        <w:rFonts w:ascii="Times New Roman" w:hAnsi="Times New Roman" w:cs="Times New Roman"/>
        <w:sz w:val="16"/>
        <w:szCs w:val="16"/>
        <w:lang w:val="en-US"/>
      </w:rPr>
      <w:t>40ª Jornada SulBrasileira de Cirurgia Plástica – 2025</w:t>
    </w:r>
    <w:r w:rsidRPr="00FF4093">
      <w:rPr>
        <w:rFonts w:ascii="Times New Roman" w:hAnsi="Times New Roman" w:cs="Times New Roman"/>
        <w:sz w:val="16"/>
        <w:szCs w:val="16"/>
        <w:lang w:val="en-US"/>
      </w:rPr>
      <w:tab/>
      <w:t xml:space="preserve"> - Florianopolis SC                            Arq. Catarin. Med. 2025 abr; 54(1 Supl. 1):</w:t>
    </w:r>
    <w:r w:rsidR="00FF4093">
      <w:rPr>
        <w:rFonts w:ascii="Times New Roman" w:hAnsi="Times New Roman" w:cs="Times New Roman"/>
        <w:sz w:val="16"/>
        <w:szCs w:val="16"/>
        <w:lang w:val="en-US"/>
      </w:rPr>
      <w:t>377</w:t>
    </w:r>
    <w:r w:rsidRPr="00FF4093">
      <w:rPr>
        <w:rFonts w:ascii="Times New Roman" w:hAnsi="Times New Roman" w:cs="Times New Roman"/>
        <w:sz w:val="16"/>
        <w:szCs w:val="16"/>
        <w:lang w:val="en-US"/>
      </w:rPr>
      <w:t>-</w:t>
    </w:r>
    <w:r w:rsidR="00FF4093">
      <w:rPr>
        <w:rFonts w:ascii="Times New Roman" w:hAnsi="Times New Roman" w:cs="Times New Roman"/>
        <w:sz w:val="16"/>
        <w:szCs w:val="16"/>
        <w:lang w:val="en-US"/>
      </w:rPr>
      <w:t>3</w:t>
    </w:r>
    <w:r w:rsidRPr="00FF4093">
      <w:rPr>
        <w:rFonts w:ascii="Times New Roman" w:hAnsi="Times New Roman" w:cs="Times New Roman"/>
        <w:sz w:val="16"/>
        <w:szCs w:val="16"/>
        <w:lang w:val="en-US"/>
      </w:rPr>
      <w:t>8</w:t>
    </w:r>
    <w:r w:rsidR="00FF4093">
      <w:rPr>
        <w:rFonts w:ascii="Times New Roman" w:hAnsi="Times New Roman" w:cs="Times New Roman"/>
        <w:sz w:val="16"/>
        <w:szCs w:val="16"/>
        <w:lang w:val="en-US"/>
      </w:rPr>
      <w:t>1</w:t>
    </w:r>
  </w:p>
  <w:p w:rsidR="006A064B" w:rsidRDefault="00087C20" w:rsidP="000C68C5">
    <w:pPr>
      <w:pStyle w:val="Rodap"/>
      <w:jc w:val="center"/>
    </w:pPr>
    <w:r>
      <w:fldChar w:fldCharType="begin"/>
    </w:r>
    <w:r w:rsidR="006A064B">
      <w:instrText>PAGE   \* MERGEFORMAT</w:instrText>
    </w:r>
    <w:r>
      <w:fldChar w:fldCharType="separate"/>
    </w:r>
    <w:r w:rsidR="00FF4093">
      <w:rPr>
        <w:noProof/>
      </w:rPr>
      <w:t>381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8E2" w:rsidRDefault="007538E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90E" w:rsidRDefault="00B2090E" w:rsidP="000C68C5">
      <w:r>
        <w:separator/>
      </w:r>
    </w:p>
  </w:footnote>
  <w:footnote w:type="continuationSeparator" w:id="1">
    <w:p w:rsidR="00B2090E" w:rsidRDefault="00B2090E" w:rsidP="000C68C5">
      <w:r>
        <w:continuationSeparator/>
      </w:r>
    </w:p>
  </w:footnote>
  <w:footnote w:id="2">
    <w:p w:rsidR="00EA4D0E" w:rsidRPr="00EA4D0E" w:rsidRDefault="00EA4D0E">
      <w:pPr>
        <w:pStyle w:val="Textodenotaderodap"/>
        <w:rPr>
          <w:rFonts w:ascii="Times New Roman" w:hAnsi="Times New Roman"/>
          <w:sz w:val="16"/>
          <w:szCs w:val="16"/>
        </w:rPr>
      </w:pPr>
      <w:r w:rsidRPr="00EA4D0E">
        <w:rPr>
          <w:rStyle w:val="Refdenotaderodap"/>
          <w:rFonts w:ascii="Times New Roman" w:hAnsi="Times New Roman"/>
          <w:sz w:val="16"/>
          <w:szCs w:val="16"/>
        </w:rPr>
        <w:footnoteRef/>
      </w:r>
      <w:r w:rsidRPr="00EA4D0E">
        <w:rPr>
          <w:rFonts w:ascii="Times New Roman" w:hAnsi="Times New Roman"/>
          <w:sz w:val="16"/>
          <w:szCs w:val="16"/>
        </w:rPr>
        <w:t xml:space="preserve"> </w:t>
      </w:r>
      <w:r w:rsidRPr="00EA4D0E">
        <w:rPr>
          <w:rFonts w:ascii="Times New Roman" w:eastAsia="Times New Roman" w:hAnsi="Times New Roman"/>
          <w:color w:val="000000"/>
          <w:sz w:val="16"/>
          <w:szCs w:val="16"/>
        </w:rPr>
        <w:t>Residente em Cirurgia Plástica. Hospital da Plástica - Rio de Janeiro - Rio de Janeiro – Brasil. Email: marianagarciamedicina@gmail.com</w:t>
      </w:r>
    </w:p>
  </w:footnote>
  <w:footnote w:id="3">
    <w:p w:rsidR="00EA4D0E" w:rsidRPr="00EA4D0E" w:rsidRDefault="00EA4D0E">
      <w:pPr>
        <w:pStyle w:val="Textodenotaderodap"/>
        <w:rPr>
          <w:rFonts w:ascii="Times New Roman" w:hAnsi="Times New Roman"/>
          <w:sz w:val="16"/>
          <w:szCs w:val="16"/>
        </w:rPr>
      </w:pPr>
      <w:r w:rsidRPr="00EA4D0E">
        <w:rPr>
          <w:rStyle w:val="Refdenotaderodap"/>
          <w:rFonts w:ascii="Times New Roman" w:hAnsi="Times New Roman"/>
          <w:sz w:val="16"/>
          <w:szCs w:val="16"/>
        </w:rPr>
        <w:footnoteRef/>
      </w:r>
      <w:r w:rsidRPr="00EA4D0E">
        <w:rPr>
          <w:rFonts w:ascii="Times New Roman" w:hAnsi="Times New Roman"/>
          <w:sz w:val="16"/>
          <w:szCs w:val="16"/>
        </w:rPr>
        <w:t xml:space="preserve"> </w:t>
      </w:r>
      <w:r w:rsidRPr="00EA4D0E">
        <w:rPr>
          <w:rFonts w:ascii="Times New Roman" w:eastAsia="Times New Roman" w:hAnsi="Times New Roman"/>
          <w:color w:val="000000"/>
          <w:sz w:val="16"/>
          <w:szCs w:val="16"/>
        </w:rPr>
        <w:t>Residente em Cirurgia Plástica. Hospital da Plástica - Rio de Janeiro - Rio de Janeiro – Brasil. Email: draluanamg@gmail.com</w:t>
      </w:r>
    </w:p>
  </w:footnote>
  <w:footnote w:id="4">
    <w:p w:rsidR="00EA4D0E" w:rsidRPr="00EA4D0E" w:rsidRDefault="00EA4D0E">
      <w:pPr>
        <w:pStyle w:val="Textodenotaderodap"/>
        <w:rPr>
          <w:rFonts w:ascii="Times New Roman" w:hAnsi="Times New Roman"/>
          <w:sz w:val="16"/>
          <w:szCs w:val="16"/>
        </w:rPr>
      </w:pPr>
      <w:r w:rsidRPr="00EA4D0E">
        <w:rPr>
          <w:rStyle w:val="Refdenotaderodap"/>
          <w:rFonts w:ascii="Times New Roman" w:hAnsi="Times New Roman"/>
          <w:sz w:val="16"/>
          <w:szCs w:val="16"/>
        </w:rPr>
        <w:footnoteRef/>
      </w:r>
      <w:r w:rsidRPr="00EA4D0E">
        <w:rPr>
          <w:rFonts w:ascii="Times New Roman" w:hAnsi="Times New Roman"/>
          <w:sz w:val="16"/>
          <w:szCs w:val="16"/>
        </w:rPr>
        <w:t xml:space="preserve"> </w:t>
      </w:r>
      <w:r w:rsidRPr="00EA4D0E">
        <w:rPr>
          <w:rFonts w:ascii="Times New Roman" w:eastAsia="Times New Roman" w:hAnsi="Times New Roman"/>
          <w:color w:val="000000"/>
          <w:sz w:val="16"/>
          <w:szCs w:val="16"/>
        </w:rPr>
        <w:t>Residente em Cirurgia Plástica. Hospital da Plástica - Rio de Janeiro - Rio de Janeiro – Brasil. Email: carrerbortolini@hotmail.com</w:t>
      </w:r>
    </w:p>
  </w:footnote>
  <w:footnote w:id="5">
    <w:p w:rsidR="00EA4D0E" w:rsidRPr="00EA4D0E" w:rsidRDefault="00EA4D0E">
      <w:pPr>
        <w:pStyle w:val="Textodenotaderodap"/>
        <w:rPr>
          <w:rFonts w:ascii="Times New Roman" w:hAnsi="Times New Roman"/>
          <w:sz w:val="16"/>
          <w:szCs w:val="16"/>
        </w:rPr>
      </w:pPr>
      <w:r w:rsidRPr="00EA4D0E">
        <w:rPr>
          <w:rStyle w:val="Refdenotaderodap"/>
          <w:rFonts w:ascii="Times New Roman" w:hAnsi="Times New Roman"/>
          <w:sz w:val="16"/>
          <w:szCs w:val="16"/>
        </w:rPr>
        <w:footnoteRef/>
      </w:r>
      <w:r w:rsidRPr="00EA4D0E">
        <w:rPr>
          <w:rFonts w:ascii="Times New Roman" w:hAnsi="Times New Roman"/>
          <w:sz w:val="16"/>
          <w:szCs w:val="16"/>
        </w:rPr>
        <w:t xml:space="preserve"> </w:t>
      </w:r>
      <w:r w:rsidRPr="00EA4D0E">
        <w:rPr>
          <w:rFonts w:ascii="Times New Roman" w:eastAsia="Times New Roman" w:hAnsi="Times New Roman"/>
          <w:color w:val="000000"/>
          <w:sz w:val="16"/>
          <w:szCs w:val="16"/>
        </w:rPr>
        <w:t>Residente em Cirurgia Plástica. Hospital da Plástica - Rio de Janeiro - Rio de Janeiro – Brasil. Email: dralarissaguerrap@gmail.com</w:t>
      </w:r>
    </w:p>
  </w:footnote>
  <w:footnote w:id="6">
    <w:p w:rsidR="00EA4D0E" w:rsidRPr="00EA4D0E" w:rsidRDefault="00EA4D0E">
      <w:pPr>
        <w:pStyle w:val="Textodenotaderodap"/>
        <w:rPr>
          <w:rFonts w:ascii="Times New Roman" w:hAnsi="Times New Roman"/>
          <w:sz w:val="16"/>
          <w:szCs w:val="16"/>
        </w:rPr>
      </w:pPr>
      <w:r w:rsidRPr="00EA4D0E">
        <w:rPr>
          <w:rStyle w:val="Refdenotaderodap"/>
          <w:rFonts w:ascii="Times New Roman" w:hAnsi="Times New Roman"/>
          <w:sz w:val="16"/>
          <w:szCs w:val="16"/>
        </w:rPr>
        <w:footnoteRef/>
      </w:r>
      <w:r w:rsidRPr="00EA4D0E">
        <w:rPr>
          <w:rFonts w:ascii="Times New Roman" w:hAnsi="Times New Roman"/>
          <w:sz w:val="16"/>
          <w:szCs w:val="16"/>
        </w:rPr>
        <w:t xml:space="preserve"> </w:t>
      </w:r>
      <w:r w:rsidRPr="00EA4D0E">
        <w:rPr>
          <w:rFonts w:ascii="Times New Roman" w:eastAsia="Times New Roman" w:hAnsi="Times New Roman"/>
          <w:color w:val="000000"/>
          <w:sz w:val="16"/>
          <w:szCs w:val="16"/>
        </w:rPr>
        <w:t>Residente em Cirurgia Plástica. Hospital da Plástica - Rio de Janeiro - Rio de Janeiro – Brasil. Email: raquel.medeiros@gmail.com</w:t>
      </w:r>
    </w:p>
  </w:footnote>
  <w:footnote w:id="7">
    <w:p w:rsidR="00EA4D0E" w:rsidRPr="00EA4D0E" w:rsidRDefault="00EA4D0E">
      <w:pPr>
        <w:pStyle w:val="Textodenotaderodap"/>
        <w:rPr>
          <w:rFonts w:ascii="Times New Roman" w:hAnsi="Times New Roman"/>
          <w:sz w:val="16"/>
          <w:szCs w:val="16"/>
        </w:rPr>
      </w:pPr>
      <w:r w:rsidRPr="00EA4D0E">
        <w:rPr>
          <w:rStyle w:val="Refdenotaderodap"/>
          <w:rFonts w:ascii="Times New Roman" w:hAnsi="Times New Roman"/>
          <w:sz w:val="16"/>
          <w:szCs w:val="16"/>
        </w:rPr>
        <w:footnoteRef/>
      </w:r>
      <w:r w:rsidRPr="00EA4D0E">
        <w:rPr>
          <w:rFonts w:ascii="Times New Roman" w:hAnsi="Times New Roman"/>
          <w:sz w:val="16"/>
          <w:szCs w:val="16"/>
        </w:rPr>
        <w:t xml:space="preserve"> </w:t>
      </w:r>
      <w:r w:rsidRPr="00EA4D0E">
        <w:rPr>
          <w:rFonts w:ascii="Times New Roman" w:eastAsia="Times New Roman" w:hAnsi="Times New Roman"/>
          <w:color w:val="000000"/>
          <w:sz w:val="16"/>
          <w:szCs w:val="16"/>
        </w:rPr>
        <w:t>Membro Titular SBCP. Preceptor do Serviço de Cirurgia Plástica. Hospital da Plástica - Rio de Janeiro - Rio de Janeiro – Brasil. Email: alcemarmaiasouto@gmail.com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8E2" w:rsidRDefault="007538E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64B" w:rsidRDefault="006A064B" w:rsidP="00E1613A">
    <w:pPr>
      <w:pStyle w:val="Cabealho"/>
      <w:jc w:val="center"/>
    </w:pPr>
    <w:r>
      <w:rPr>
        <w:noProof/>
        <w:lang w:eastAsia="pt-BR"/>
      </w:rPr>
      <w:drawing>
        <wp:inline distT="0" distB="0" distL="0" distR="0">
          <wp:extent cx="5760085" cy="780399"/>
          <wp:effectExtent l="0" t="0" r="0" b="1270"/>
          <wp:docPr id="1" name="Imagem 1" descr="cabecalho-re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revist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085" cy="780399"/>
                  </a:xfrm>
                  <a:prstGeom prst="rect">
                    <a:avLst/>
                  </a:prstGeom>
                  <a:noFill/>
                  <a:ln>
                    <a:noFill/>
                  </a:ln>
                </pic:spPr>
              </pic:pic>
            </a:graphicData>
          </a:graphic>
        </wp:inline>
      </w:drawing>
    </w:r>
  </w:p>
  <w:p w:rsidR="006A064B" w:rsidRDefault="006A064B" w:rsidP="000C68C5">
    <w:pPr>
      <w:pStyle w:val="Cabealho"/>
    </w:pPr>
  </w:p>
  <w:p w:rsidR="006A064B" w:rsidRDefault="006A064B">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8E2" w:rsidRDefault="007538E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DB1"/>
    <w:multiLevelType w:val="hybridMultilevel"/>
    <w:tmpl w:val="8E6AEF18"/>
    <w:lvl w:ilvl="0" w:tplc="0D54D484">
      <w:start w:val="1"/>
      <w:numFmt w:val="decimal"/>
      <w:lvlText w:val="%1."/>
      <w:lvlJc w:val="left"/>
      <w:pPr>
        <w:ind w:left="360" w:hanging="360"/>
      </w:pPr>
      <w:rPr>
        <w:rFonts w:ascii="Times New Roman" w:hAnsi="Times New Roman" w:cs="Times New Roman"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E1AA3"/>
    <w:multiLevelType w:val="hybridMultilevel"/>
    <w:tmpl w:val="2FEE39A6"/>
    <w:lvl w:ilvl="0" w:tplc="0416000F">
      <w:start w:val="1"/>
      <w:numFmt w:val="decimal"/>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nsid w:val="066B5D89"/>
    <w:multiLevelType w:val="hybridMultilevel"/>
    <w:tmpl w:val="15E8BE22"/>
    <w:lvl w:ilvl="0" w:tplc="0416000F">
      <w:start w:val="1"/>
      <w:numFmt w:val="decimal"/>
      <w:lvlText w:val="%1."/>
      <w:lvlJc w:val="left"/>
      <w:pPr>
        <w:ind w:left="644"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424971"/>
    <w:multiLevelType w:val="hybridMultilevel"/>
    <w:tmpl w:val="81F40D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891AD0"/>
    <w:multiLevelType w:val="hybridMultilevel"/>
    <w:tmpl w:val="B7EEC9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A0023BA"/>
    <w:multiLevelType w:val="hybridMultilevel"/>
    <w:tmpl w:val="DA3837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2344FC9"/>
    <w:multiLevelType w:val="hybridMultilevel"/>
    <w:tmpl w:val="2D6851B8"/>
    <w:lvl w:ilvl="0" w:tplc="0416000F">
      <w:start w:val="1"/>
      <w:numFmt w:val="decimal"/>
      <w:lvlText w:val="%1."/>
      <w:lvlJc w:val="left"/>
      <w:pPr>
        <w:ind w:left="3196" w:hanging="360"/>
      </w:pPr>
      <w:rPr>
        <w:rFonts w:hint="default"/>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7">
    <w:nsid w:val="243C3BD7"/>
    <w:multiLevelType w:val="hybridMultilevel"/>
    <w:tmpl w:val="58DEAF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1D67D6"/>
    <w:multiLevelType w:val="hybridMultilevel"/>
    <w:tmpl w:val="CDE8C7E2"/>
    <w:lvl w:ilvl="0" w:tplc="D8FCD226">
      <w:start w:val="1"/>
      <w:numFmt w:val="decimal"/>
      <w:lvlText w:val="%1."/>
      <w:lvlJc w:val="left"/>
      <w:pPr>
        <w:ind w:left="644"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D9A31D5"/>
    <w:multiLevelType w:val="hybridMultilevel"/>
    <w:tmpl w:val="C5EC7A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60816F2"/>
    <w:multiLevelType w:val="hybridMultilevel"/>
    <w:tmpl w:val="0532C5C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nsid w:val="366C11A1"/>
    <w:multiLevelType w:val="hybridMultilevel"/>
    <w:tmpl w:val="13C2806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7F45500"/>
    <w:multiLevelType w:val="hybridMultilevel"/>
    <w:tmpl w:val="A3406A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CED1FD2"/>
    <w:multiLevelType w:val="hybridMultilevel"/>
    <w:tmpl w:val="FF64433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DCB5434"/>
    <w:multiLevelType w:val="hybridMultilevel"/>
    <w:tmpl w:val="4770E7BE"/>
    <w:lvl w:ilvl="0" w:tplc="326CC2B6">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DDF5156"/>
    <w:multiLevelType w:val="hybridMultilevel"/>
    <w:tmpl w:val="4660476E"/>
    <w:lvl w:ilvl="0" w:tplc="AE9C3916">
      <w:numFmt w:val="bullet"/>
      <w:lvlText w:val="•"/>
      <w:lvlJc w:val="left"/>
      <w:pPr>
        <w:ind w:left="146" w:hanging="156"/>
      </w:pPr>
      <w:rPr>
        <w:rFonts w:ascii="Arial" w:eastAsia="Arial" w:hAnsi="Arial" w:cs="Arial" w:hint="default"/>
        <w:w w:val="100"/>
        <w:sz w:val="24"/>
        <w:szCs w:val="24"/>
        <w:lang w:val="pt-BR" w:eastAsia="pt-BR" w:bidi="pt-BR"/>
      </w:rPr>
    </w:lvl>
    <w:lvl w:ilvl="1" w:tplc="56DA5E88">
      <w:numFmt w:val="bullet"/>
      <w:lvlText w:val="•"/>
      <w:lvlJc w:val="left"/>
      <w:pPr>
        <w:ind w:left="1026" w:hanging="156"/>
      </w:pPr>
      <w:rPr>
        <w:rFonts w:hint="default"/>
        <w:lang w:val="pt-BR" w:eastAsia="pt-BR" w:bidi="pt-BR"/>
      </w:rPr>
    </w:lvl>
    <w:lvl w:ilvl="2" w:tplc="1EE24DEA">
      <w:numFmt w:val="bullet"/>
      <w:lvlText w:val="•"/>
      <w:lvlJc w:val="left"/>
      <w:pPr>
        <w:ind w:left="1913" w:hanging="156"/>
      </w:pPr>
      <w:rPr>
        <w:rFonts w:hint="default"/>
        <w:lang w:val="pt-BR" w:eastAsia="pt-BR" w:bidi="pt-BR"/>
      </w:rPr>
    </w:lvl>
    <w:lvl w:ilvl="3" w:tplc="87006F62">
      <w:numFmt w:val="bullet"/>
      <w:lvlText w:val="•"/>
      <w:lvlJc w:val="left"/>
      <w:pPr>
        <w:ind w:left="2800" w:hanging="156"/>
      </w:pPr>
      <w:rPr>
        <w:rFonts w:hint="default"/>
        <w:lang w:val="pt-BR" w:eastAsia="pt-BR" w:bidi="pt-BR"/>
      </w:rPr>
    </w:lvl>
    <w:lvl w:ilvl="4" w:tplc="69D0DA08">
      <w:numFmt w:val="bullet"/>
      <w:lvlText w:val="•"/>
      <w:lvlJc w:val="left"/>
      <w:pPr>
        <w:ind w:left="3687" w:hanging="156"/>
      </w:pPr>
      <w:rPr>
        <w:rFonts w:hint="default"/>
        <w:lang w:val="pt-BR" w:eastAsia="pt-BR" w:bidi="pt-BR"/>
      </w:rPr>
    </w:lvl>
    <w:lvl w:ilvl="5" w:tplc="181EAC78">
      <w:numFmt w:val="bullet"/>
      <w:lvlText w:val="•"/>
      <w:lvlJc w:val="left"/>
      <w:pPr>
        <w:ind w:left="4574" w:hanging="156"/>
      </w:pPr>
      <w:rPr>
        <w:rFonts w:hint="default"/>
        <w:lang w:val="pt-BR" w:eastAsia="pt-BR" w:bidi="pt-BR"/>
      </w:rPr>
    </w:lvl>
    <w:lvl w:ilvl="6" w:tplc="14FA41BE">
      <w:numFmt w:val="bullet"/>
      <w:lvlText w:val="•"/>
      <w:lvlJc w:val="left"/>
      <w:pPr>
        <w:ind w:left="5461" w:hanging="156"/>
      </w:pPr>
      <w:rPr>
        <w:rFonts w:hint="default"/>
        <w:lang w:val="pt-BR" w:eastAsia="pt-BR" w:bidi="pt-BR"/>
      </w:rPr>
    </w:lvl>
    <w:lvl w:ilvl="7" w:tplc="73609DFC">
      <w:numFmt w:val="bullet"/>
      <w:lvlText w:val="•"/>
      <w:lvlJc w:val="left"/>
      <w:pPr>
        <w:ind w:left="6348" w:hanging="156"/>
      </w:pPr>
      <w:rPr>
        <w:rFonts w:hint="default"/>
        <w:lang w:val="pt-BR" w:eastAsia="pt-BR" w:bidi="pt-BR"/>
      </w:rPr>
    </w:lvl>
    <w:lvl w:ilvl="8" w:tplc="4AF2A99E">
      <w:numFmt w:val="bullet"/>
      <w:lvlText w:val="•"/>
      <w:lvlJc w:val="left"/>
      <w:pPr>
        <w:ind w:left="7234" w:hanging="156"/>
      </w:pPr>
      <w:rPr>
        <w:rFonts w:hint="default"/>
        <w:lang w:val="pt-BR" w:eastAsia="pt-BR" w:bidi="pt-BR"/>
      </w:rPr>
    </w:lvl>
  </w:abstractNum>
  <w:abstractNum w:abstractNumId="16">
    <w:nsid w:val="40942409"/>
    <w:multiLevelType w:val="multilevel"/>
    <w:tmpl w:val="2CECA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0F72E7"/>
    <w:multiLevelType w:val="hybridMultilevel"/>
    <w:tmpl w:val="49162ACC"/>
    <w:lvl w:ilvl="0" w:tplc="3702BBB2">
      <w:start w:val="1"/>
      <w:numFmt w:val="decimal"/>
      <w:lvlText w:val="%1."/>
      <w:lvlJc w:val="left"/>
      <w:pPr>
        <w:ind w:left="643" w:hanging="360"/>
      </w:pPr>
      <w:rPr>
        <w:color w:val="auto"/>
        <w:sz w:val="24"/>
        <w:szCs w:val="24"/>
      </w:r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8">
    <w:nsid w:val="43612430"/>
    <w:multiLevelType w:val="hybridMultilevel"/>
    <w:tmpl w:val="6FF46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4D0285F"/>
    <w:multiLevelType w:val="hybridMultilevel"/>
    <w:tmpl w:val="0360BAF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nsid w:val="58E63B86"/>
    <w:multiLevelType w:val="hybridMultilevel"/>
    <w:tmpl w:val="1482008C"/>
    <w:lvl w:ilvl="0" w:tplc="45F2A6BE">
      <w:start w:val="1"/>
      <w:numFmt w:val="decimal"/>
      <w:lvlText w:val="%1."/>
      <w:lvlJc w:val="left"/>
      <w:pPr>
        <w:ind w:left="720" w:hanging="360"/>
      </w:pPr>
      <w:rPr>
        <w:rFonts w:cs="Optima-Bold"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B8A0B7D"/>
    <w:multiLevelType w:val="multilevel"/>
    <w:tmpl w:val="B320653A"/>
    <w:lvl w:ilvl="0">
      <w:start w:val="1"/>
      <w:numFmt w:val="decimal"/>
      <w:lvlText w:val="%1."/>
      <w:lvlJc w:val="left"/>
      <w:pPr>
        <w:ind w:left="360" w:hanging="360"/>
      </w:pPr>
      <w:rPr>
        <w:rFonts w:ascii="Times New Roman" w:hAnsi="Times New Roman"/>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4CD4B80"/>
    <w:multiLevelType w:val="hybridMultilevel"/>
    <w:tmpl w:val="411E9E02"/>
    <w:lvl w:ilvl="0" w:tplc="309E734C">
      <w:start w:val="1"/>
      <w:numFmt w:val="decimal"/>
      <w:lvlText w:val="%1."/>
      <w:lvlJc w:val="left"/>
      <w:pPr>
        <w:ind w:left="962" w:hanging="500"/>
        <w:jc w:val="right"/>
      </w:pPr>
      <w:rPr>
        <w:rFonts w:ascii="Arial" w:eastAsia="Arial" w:hAnsi="Arial" w:cs="Arial" w:hint="default"/>
        <w:w w:val="99"/>
        <w:sz w:val="24"/>
        <w:szCs w:val="24"/>
        <w:lang w:val="pt-BR" w:eastAsia="pt-BR" w:bidi="pt-BR"/>
      </w:rPr>
    </w:lvl>
    <w:lvl w:ilvl="1" w:tplc="8544207C">
      <w:start w:val="1"/>
      <w:numFmt w:val="decimal"/>
      <w:lvlText w:val="%2."/>
      <w:lvlJc w:val="left"/>
      <w:pPr>
        <w:ind w:left="1042" w:hanging="360"/>
      </w:pPr>
      <w:rPr>
        <w:rFonts w:ascii="Arial" w:eastAsia="Arial" w:hAnsi="Arial" w:cs="Arial" w:hint="default"/>
        <w:spacing w:val="-3"/>
        <w:w w:val="99"/>
        <w:sz w:val="24"/>
        <w:szCs w:val="24"/>
        <w:lang w:val="pt-BR" w:eastAsia="pt-BR" w:bidi="pt-BR"/>
      </w:rPr>
    </w:lvl>
    <w:lvl w:ilvl="2" w:tplc="AA82A920">
      <w:numFmt w:val="bullet"/>
      <w:lvlText w:val="•"/>
      <w:lvlJc w:val="left"/>
      <w:pPr>
        <w:ind w:left="2034" w:hanging="360"/>
      </w:pPr>
      <w:rPr>
        <w:rFonts w:hint="default"/>
        <w:lang w:val="pt-BR" w:eastAsia="pt-BR" w:bidi="pt-BR"/>
      </w:rPr>
    </w:lvl>
    <w:lvl w:ilvl="3" w:tplc="A672DAC6">
      <w:numFmt w:val="bullet"/>
      <w:lvlText w:val="•"/>
      <w:lvlJc w:val="left"/>
      <w:pPr>
        <w:ind w:left="3028" w:hanging="360"/>
      </w:pPr>
      <w:rPr>
        <w:rFonts w:hint="default"/>
        <w:lang w:val="pt-BR" w:eastAsia="pt-BR" w:bidi="pt-BR"/>
      </w:rPr>
    </w:lvl>
    <w:lvl w:ilvl="4" w:tplc="5B261586">
      <w:numFmt w:val="bullet"/>
      <w:lvlText w:val="•"/>
      <w:lvlJc w:val="left"/>
      <w:pPr>
        <w:ind w:left="4022" w:hanging="360"/>
      </w:pPr>
      <w:rPr>
        <w:rFonts w:hint="default"/>
        <w:lang w:val="pt-BR" w:eastAsia="pt-BR" w:bidi="pt-BR"/>
      </w:rPr>
    </w:lvl>
    <w:lvl w:ilvl="5" w:tplc="33D03A80">
      <w:numFmt w:val="bullet"/>
      <w:lvlText w:val="•"/>
      <w:lvlJc w:val="left"/>
      <w:pPr>
        <w:ind w:left="5016" w:hanging="360"/>
      </w:pPr>
      <w:rPr>
        <w:rFonts w:hint="default"/>
        <w:lang w:val="pt-BR" w:eastAsia="pt-BR" w:bidi="pt-BR"/>
      </w:rPr>
    </w:lvl>
    <w:lvl w:ilvl="6" w:tplc="C10443D8">
      <w:numFmt w:val="bullet"/>
      <w:lvlText w:val="•"/>
      <w:lvlJc w:val="left"/>
      <w:pPr>
        <w:ind w:left="6010" w:hanging="360"/>
      </w:pPr>
      <w:rPr>
        <w:rFonts w:hint="default"/>
        <w:lang w:val="pt-BR" w:eastAsia="pt-BR" w:bidi="pt-BR"/>
      </w:rPr>
    </w:lvl>
    <w:lvl w:ilvl="7" w:tplc="453C8246">
      <w:numFmt w:val="bullet"/>
      <w:lvlText w:val="•"/>
      <w:lvlJc w:val="left"/>
      <w:pPr>
        <w:ind w:left="7004" w:hanging="360"/>
      </w:pPr>
      <w:rPr>
        <w:rFonts w:hint="default"/>
        <w:lang w:val="pt-BR" w:eastAsia="pt-BR" w:bidi="pt-BR"/>
      </w:rPr>
    </w:lvl>
    <w:lvl w:ilvl="8" w:tplc="55C82A7E">
      <w:numFmt w:val="bullet"/>
      <w:lvlText w:val="•"/>
      <w:lvlJc w:val="left"/>
      <w:pPr>
        <w:ind w:left="7998" w:hanging="360"/>
      </w:pPr>
      <w:rPr>
        <w:rFonts w:hint="default"/>
        <w:lang w:val="pt-BR" w:eastAsia="pt-BR" w:bidi="pt-BR"/>
      </w:rPr>
    </w:lvl>
  </w:abstractNum>
  <w:abstractNum w:abstractNumId="23">
    <w:nsid w:val="672F432D"/>
    <w:multiLevelType w:val="hybridMultilevel"/>
    <w:tmpl w:val="C8587FA4"/>
    <w:lvl w:ilvl="0" w:tplc="04160001">
      <w:start w:val="1"/>
      <w:numFmt w:val="bullet"/>
      <w:lvlText w:val=""/>
      <w:lvlJc w:val="left"/>
      <w:pPr>
        <w:ind w:left="1430" w:hanging="360"/>
      </w:pPr>
      <w:rPr>
        <w:rFonts w:ascii="Symbol" w:hAnsi="Symbol" w:hint="default"/>
      </w:rPr>
    </w:lvl>
    <w:lvl w:ilvl="1" w:tplc="04160003" w:tentative="1">
      <w:start w:val="1"/>
      <w:numFmt w:val="bullet"/>
      <w:lvlText w:val="o"/>
      <w:lvlJc w:val="left"/>
      <w:pPr>
        <w:ind w:left="2150" w:hanging="360"/>
      </w:pPr>
      <w:rPr>
        <w:rFonts w:ascii="Courier New" w:hAnsi="Courier New" w:cs="Courier New" w:hint="default"/>
      </w:rPr>
    </w:lvl>
    <w:lvl w:ilvl="2" w:tplc="04160005" w:tentative="1">
      <w:start w:val="1"/>
      <w:numFmt w:val="bullet"/>
      <w:lvlText w:val=""/>
      <w:lvlJc w:val="left"/>
      <w:pPr>
        <w:ind w:left="2870" w:hanging="360"/>
      </w:pPr>
      <w:rPr>
        <w:rFonts w:ascii="Wingdings" w:hAnsi="Wingdings" w:hint="default"/>
      </w:rPr>
    </w:lvl>
    <w:lvl w:ilvl="3" w:tplc="04160001" w:tentative="1">
      <w:start w:val="1"/>
      <w:numFmt w:val="bullet"/>
      <w:lvlText w:val=""/>
      <w:lvlJc w:val="left"/>
      <w:pPr>
        <w:ind w:left="3590" w:hanging="360"/>
      </w:pPr>
      <w:rPr>
        <w:rFonts w:ascii="Symbol" w:hAnsi="Symbol" w:hint="default"/>
      </w:rPr>
    </w:lvl>
    <w:lvl w:ilvl="4" w:tplc="04160003" w:tentative="1">
      <w:start w:val="1"/>
      <w:numFmt w:val="bullet"/>
      <w:lvlText w:val="o"/>
      <w:lvlJc w:val="left"/>
      <w:pPr>
        <w:ind w:left="4310" w:hanging="360"/>
      </w:pPr>
      <w:rPr>
        <w:rFonts w:ascii="Courier New" w:hAnsi="Courier New" w:cs="Courier New" w:hint="default"/>
      </w:rPr>
    </w:lvl>
    <w:lvl w:ilvl="5" w:tplc="04160005" w:tentative="1">
      <w:start w:val="1"/>
      <w:numFmt w:val="bullet"/>
      <w:lvlText w:val=""/>
      <w:lvlJc w:val="left"/>
      <w:pPr>
        <w:ind w:left="5030" w:hanging="360"/>
      </w:pPr>
      <w:rPr>
        <w:rFonts w:ascii="Wingdings" w:hAnsi="Wingdings" w:hint="default"/>
      </w:rPr>
    </w:lvl>
    <w:lvl w:ilvl="6" w:tplc="04160001" w:tentative="1">
      <w:start w:val="1"/>
      <w:numFmt w:val="bullet"/>
      <w:lvlText w:val=""/>
      <w:lvlJc w:val="left"/>
      <w:pPr>
        <w:ind w:left="5750" w:hanging="360"/>
      </w:pPr>
      <w:rPr>
        <w:rFonts w:ascii="Symbol" w:hAnsi="Symbol" w:hint="default"/>
      </w:rPr>
    </w:lvl>
    <w:lvl w:ilvl="7" w:tplc="04160003" w:tentative="1">
      <w:start w:val="1"/>
      <w:numFmt w:val="bullet"/>
      <w:lvlText w:val="o"/>
      <w:lvlJc w:val="left"/>
      <w:pPr>
        <w:ind w:left="6470" w:hanging="360"/>
      </w:pPr>
      <w:rPr>
        <w:rFonts w:ascii="Courier New" w:hAnsi="Courier New" w:cs="Courier New" w:hint="default"/>
      </w:rPr>
    </w:lvl>
    <w:lvl w:ilvl="8" w:tplc="04160005" w:tentative="1">
      <w:start w:val="1"/>
      <w:numFmt w:val="bullet"/>
      <w:lvlText w:val=""/>
      <w:lvlJc w:val="left"/>
      <w:pPr>
        <w:ind w:left="7190" w:hanging="360"/>
      </w:pPr>
      <w:rPr>
        <w:rFonts w:ascii="Wingdings" w:hAnsi="Wingdings" w:hint="default"/>
      </w:rPr>
    </w:lvl>
  </w:abstractNum>
  <w:abstractNum w:abstractNumId="24">
    <w:nsid w:val="7013466C"/>
    <w:multiLevelType w:val="hybridMultilevel"/>
    <w:tmpl w:val="449EE3BE"/>
    <w:lvl w:ilvl="0" w:tplc="B63CA7B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nsid w:val="7E14214D"/>
    <w:multiLevelType w:val="hybridMultilevel"/>
    <w:tmpl w:val="A0C054F4"/>
    <w:lvl w:ilvl="0" w:tplc="6ED448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4"/>
  </w:num>
  <w:num w:numId="3">
    <w:abstractNumId w:val="7"/>
  </w:num>
  <w:num w:numId="4">
    <w:abstractNumId w:val="5"/>
  </w:num>
  <w:num w:numId="5">
    <w:abstractNumId w:val="13"/>
  </w:num>
  <w:num w:numId="6">
    <w:abstractNumId w:val="11"/>
  </w:num>
  <w:num w:numId="7">
    <w:abstractNumId w:val="17"/>
  </w:num>
  <w:num w:numId="8">
    <w:abstractNumId w:val="23"/>
  </w:num>
  <w:num w:numId="9">
    <w:abstractNumId w:val="10"/>
  </w:num>
  <w:num w:numId="10">
    <w:abstractNumId w:val="22"/>
  </w:num>
  <w:num w:numId="11">
    <w:abstractNumId w:val="15"/>
  </w:num>
  <w:num w:numId="12">
    <w:abstractNumId w:val="16"/>
  </w:num>
  <w:num w:numId="13">
    <w:abstractNumId w:val="20"/>
  </w:num>
  <w:num w:numId="14">
    <w:abstractNumId w:val="21"/>
  </w:num>
  <w:num w:numId="15">
    <w:abstractNumId w:val="19"/>
  </w:num>
  <w:num w:numId="16">
    <w:abstractNumId w:val="12"/>
  </w:num>
  <w:num w:numId="17">
    <w:abstractNumId w:val="18"/>
  </w:num>
  <w:num w:numId="18">
    <w:abstractNumId w:val="9"/>
  </w:num>
  <w:num w:numId="19">
    <w:abstractNumId w:val="25"/>
  </w:num>
  <w:num w:numId="20">
    <w:abstractNumId w:val="6"/>
  </w:num>
  <w:num w:numId="21">
    <w:abstractNumId w:val="1"/>
  </w:num>
  <w:num w:numId="22">
    <w:abstractNumId w:val="0"/>
  </w:num>
  <w:num w:numId="23">
    <w:abstractNumId w:val="4"/>
  </w:num>
  <w:num w:numId="24">
    <w:abstractNumId w:val="14"/>
  </w:num>
  <w:num w:numId="25">
    <w:abstractNumId w:val="8"/>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attachedTemplate r:id="rId1"/>
  <w:defaultTabStop w:val="708"/>
  <w:hyphenationZone w:val="425"/>
  <w:characterSpacingControl w:val="doNotCompress"/>
  <w:hdrShapeDefaults>
    <o:shapedefaults v:ext="edit" spidmax="35842"/>
  </w:hdrShapeDefaults>
  <w:footnotePr>
    <w:footnote w:id="0"/>
    <w:footnote w:id="1"/>
  </w:footnotePr>
  <w:endnotePr>
    <w:endnote w:id="0"/>
    <w:endnote w:id="1"/>
  </w:endnotePr>
  <w:compat/>
  <w:rsids>
    <w:rsidRoot w:val="00E76AFD"/>
    <w:rsid w:val="00001BC9"/>
    <w:rsid w:val="000043C0"/>
    <w:rsid w:val="000153F6"/>
    <w:rsid w:val="0001760F"/>
    <w:rsid w:val="00020640"/>
    <w:rsid w:val="00041336"/>
    <w:rsid w:val="00043AAB"/>
    <w:rsid w:val="000533FE"/>
    <w:rsid w:val="00067B96"/>
    <w:rsid w:val="00071CB4"/>
    <w:rsid w:val="000827C7"/>
    <w:rsid w:val="00087C20"/>
    <w:rsid w:val="00097AF2"/>
    <w:rsid w:val="000B190B"/>
    <w:rsid w:val="000B1EB4"/>
    <w:rsid w:val="000B72C4"/>
    <w:rsid w:val="000C0D81"/>
    <w:rsid w:val="000C68C5"/>
    <w:rsid w:val="000D2993"/>
    <w:rsid w:val="000D3E66"/>
    <w:rsid w:val="000D713C"/>
    <w:rsid w:val="000D761B"/>
    <w:rsid w:val="000E1F9C"/>
    <w:rsid w:val="000E2D49"/>
    <w:rsid w:val="000E7085"/>
    <w:rsid w:val="000F1946"/>
    <w:rsid w:val="000F3635"/>
    <w:rsid w:val="000F3D0A"/>
    <w:rsid w:val="00102D48"/>
    <w:rsid w:val="001042CB"/>
    <w:rsid w:val="0010591E"/>
    <w:rsid w:val="001110E4"/>
    <w:rsid w:val="00115409"/>
    <w:rsid w:val="00122BCE"/>
    <w:rsid w:val="00123B53"/>
    <w:rsid w:val="00123D38"/>
    <w:rsid w:val="00127F20"/>
    <w:rsid w:val="00140BB2"/>
    <w:rsid w:val="00145D07"/>
    <w:rsid w:val="00145FF7"/>
    <w:rsid w:val="00146B65"/>
    <w:rsid w:val="001501A5"/>
    <w:rsid w:val="0016072F"/>
    <w:rsid w:val="0016392B"/>
    <w:rsid w:val="0017344C"/>
    <w:rsid w:val="00173479"/>
    <w:rsid w:val="001757CA"/>
    <w:rsid w:val="001801AA"/>
    <w:rsid w:val="00183B08"/>
    <w:rsid w:val="00194299"/>
    <w:rsid w:val="001A484F"/>
    <w:rsid w:val="001B0408"/>
    <w:rsid w:val="001B5B30"/>
    <w:rsid w:val="001C6DEB"/>
    <w:rsid w:val="001D6C07"/>
    <w:rsid w:val="001E2A41"/>
    <w:rsid w:val="001E580A"/>
    <w:rsid w:val="001E770A"/>
    <w:rsid w:val="001F6EC6"/>
    <w:rsid w:val="0020170A"/>
    <w:rsid w:val="002078ED"/>
    <w:rsid w:val="00213373"/>
    <w:rsid w:val="00213969"/>
    <w:rsid w:val="00225877"/>
    <w:rsid w:val="00226587"/>
    <w:rsid w:val="00230BC5"/>
    <w:rsid w:val="00234EC6"/>
    <w:rsid w:val="002472F8"/>
    <w:rsid w:val="0025656D"/>
    <w:rsid w:val="00257042"/>
    <w:rsid w:val="00261316"/>
    <w:rsid w:val="00265F37"/>
    <w:rsid w:val="0027029D"/>
    <w:rsid w:val="00271762"/>
    <w:rsid w:val="00272375"/>
    <w:rsid w:val="00273818"/>
    <w:rsid w:val="00273A4D"/>
    <w:rsid w:val="00273B83"/>
    <w:rsid w:val="002752F9"/>
    <w:rsid w:val="002853B5"/>
    <w:rsid w:val="0028614E"/>
    <w:rsid w:val="00291B51"/>
    <w:rsid w:val="002A6092"/>
    <w:rsid w:val="002A6173"/>
    <w:rsid w:val="002B6C2D"/>
    <w:rsid w:val="002D2384"/>
    <w:rsid w:val="002E03D0"/>
    <w:rsid w:val="003069E2"/>
    <w:rsid w:val="00307770"/>
    <w:rsid w:val="003145FF"/>
    <w:rsid w:val="0032059E"/>
    <w:rsid w:val="00323749"/>
    <w:rsid w:val="003276E9"/>
    <w:rsid w:val="003329E2"/>
    <w:rsid w:val="00347089"/>
    <w:rsid w:val="0035245C"/>
    <w:rsid w:val="00371989"/>
    <w:rsid w:val="00383AD5"/>
    <w:rsid w:val="003A036E"/>
    <w:rsid w:val="003A0BF4"/>
    <w:rsid w:val="003A75E2"/>
    <w:rsid w:val="003B1F78"/>
    <w:rsid w:val="003C256F"/>
    <w:rsid w:val="003D03DC"/>
    <w:rsid w:val="003D0DA9"/>
    <w:rsid w:val="003D4319"/>
    <w:rsid w:val="003D73F2"/>
    <w:rsid w:val="003E2E14"/>
    <w:rsid w:val="003E3677"/>
    <w:rsid w:val="003E4290"/>
    <w:rsid w:val="003F092B"/>
    <w:rsid w:val="004002B3"/>
    <w:rsid w:val="00403F99"/>
    <w:rsid w:val="004160A1"/>
    <w:rsid w:val="004425AF"/>
    <w:rsid w:val="00443A43"/>
    <w:rsid w:val="004462AC"/>
    <w:rsid w:val="00456C91"/>
    <w:rsid w:val="0046287F"/>
    <w:rsid w:val="00483115"/>
    <w:rsid w:val="004A33F1"/>
    <w:rsid w:val="004B7EBB"/>
    <w:rsid w:val="004C62E8"/>
    <w:rsid w:val="004D2259"/>
    <w:rsid w:val="004D2FC9"/>
    <w:rsid w:val="004D30DE"/>
    <w:rsid w:val="004E079C"/>
    <w:rsid w:val="004E16F9"/>
    <w:rsid w:val="004E5E85"/>
    <w:rsid w:val="004F6D92"/>
    <w:rsid w:val="00505F3C"/>
    <w:rsid w:val="00511A4B"/>
    <w:rsid w:val="0052112D"/>
    <w:rsid w:val="00526DF4"/>
    <w:rsid w:val="005300DC"/>
    <w:rsid w:val="005373B1"/>
    <w:rsid w:val="005408E9"/>
    <w:rsid w:val="00540AEB"/>
    <w:rsid w:val="00542B7E"/>
    <w:rsid w:val="00553F42"/>
    <w:rsid w:val="005575C4"/>
    <w:rsid w:val="00560D02"/>
    <w:rsid w:val="0056100B"/>
    <w:rsid w:val="005823F0"/>
    <w:rsid w:val="00584341"/>
    <w:rsid w:val="00594D64"/>
    <w:rsid w:val="005A50B2"/>
    <w:rsid w:val="005B5C2A"/>
    <w:rsid w:val="005B7F2E"/>
    <w:rsid w:val="005C26AE"/>
    <w:rsid w:val="005C7506"/>
    <w:rsid w:val="005D2E10"/>
    <w:rsid w:val="005D31A5"/>
    <w:rsid w:val="005D5F82"/>
    <w:rsid w:val="005E6443"/>
    <w:rsid w:val="005E7BCB"/>
    <w:rsid w:val="005F24F7"/>
    <w:rsid w:val="005F5738"/>
    <w:rsid w:val="006007E2"/>
    <w:rsid w:val="006022FA"/>
    <w:rsid w:val="006036FE"/>
    <w:rsid w:val="00604860"/>
    <w:rsid w:val="006077D3"/>
    <w:rsid w:val="0061434A"/>
    <w:rsid w:val="0061684E"/>
    <w:rsid w:val="006240B7"/>
    <w:rsid w:val="00631A86"/>
    <w:rsid w:val="006325D6"/>
    <w:rsid w:val="006346A7"/>
    <w:rsid w:val="0063594C"/>
    <w:rsid w:val="00650004"/>
    <w:rsid w:val="006518CB"/>
    <w:rsid w:val="00672A58"/>
    <w:rsid w:val="00674858"/>
    <w:rsid w:val="006777A7"/>
    <w:rsid w:val="00687362"/>
    <w:rsid w:val="00687681"/>
    <w:rsid w:val="00687F44"/>
    <w:rsid w:val="006A064B"/>
    <w:rsid w:val="006A3A1D"/>
    <w:rsid w:val="006A6EA8"/>
    <w:rsid w:val="006A7625"/>
    <w:rsid w:val="006B4DE5"/>
    <w:rsid w:val="006C7A02"/>
    <w:rsid w:val="006F0400"/>
    <w:rsid w:val="006F2663"/>
    <w:rsid w:val="006F6909"/>
    <w:rsid w:val="0071117C"/>
    <w:rsid w:val="0071499C"/>
    <w:rsid w:val="007161A5"/>
    <w:rsid w:val="0071700A"/>
    <w:rsid w:val="00721C57"/>
    <w:rsid w:val="0072248C"/>
    <w:rsid w:val="00736E1B"/>
    <w:rsid w:val="007440C3"/>
    <w:rsid w:val="007538E2"/>
    <w:rsid w:val="0075539B"/>
    <w:rsid w:val="00763399"/>
    <w:rsid w:val="00773493"/>
    <w:rsid w:val="007769E4"/>
    <w:rsid w:val="0078149A"/>
    <w:rsid w:val="007A1AD5"/>
    <w:rsid w:val="007A2DE1"/>
    <w:rsid w:val="007A3462"/>
    <w:rsid w:val="007B02EE"/>
    <w:rsid w:val="007B70BC"/>
    <w:rsid w:val="007C3068"/>
    <w:rsid w:val="007D4285"/>
    <w:rsid w:val="007F25A5"/>
    <w:rsid w:val="00804BAE"/>
    <w:rsid w:val="008229CE"/>
    <w:rsid w:val="008329E2"/>
    <w:rsid w:val="0083432F"/>
    <w:rsid w:val="00837BBB"/>
    <w:rsid w:val="00863AA1"/>
    <w:rsid w:val="008660B2"/>
    <w:rsid w:val="00880C66"/>
    <w:rsid w:val="00881F91"/>
    <w:rsid w:val="00891061"/>
    <w:rsid w:val="0089786A"/>
    <w:rsid w:val="008A0ABD"/>
    <w:rsid w:val="008A2EFF"/>
    <w:rsid w:val="008B4FB0"/>
    <w:rsid w:val="008C6E77"/>
    <w:rsid w:val="008C7D82"/>
    <w:rsid w:val="008D2EEB"/>
    <w:rsid w:val="008F7D49"/>
    <w:rsid w:val="009010D3"/>
    <w:rsid w:val="00901600"/>
    <w:rsid w:val="0091662E"/>
    <w:rsid w:val="00916FCE"/>
    <w:rsid w:val="00920DA3"/>
    <w:rsid w:val="00923AFA"/>
    <w:rsid w:val="00925EC7"/>
    <w:rsid w:val="00925F2B"/>
    <w:rsid w:val="009340F7"/>
    <w:rsid w:val="00962CFA"/>
    <w:rsid w:val="00970363"/>
    <w:rsid w:val="009703C2"/>
    <w:rsid w:val="00970EB8"/>
    <w:rsid w:val="00982013"/>
    <w:rsid w:val="00986A7E"/>
    <w:rsid w:val="009870EB"/>
    <w:rsid w:val="009A6543"/>
    <w:rsid w:val="009C18DE"/>
    <w:rsid w:val="009C361B"/>
    <w:rsid w:val="009C5001"/>
    <w:rsid w:val="009C6953"/>
    <w:rsid w:val="009D22E6"/>
    <w:rsid w:val="009D348E"/>
    <w:rsid w:val="009E10DF"/>
    <w:rsid w:val="00A00368"/>
    <w:rsid w:val="00A06220"/>
    <w:rsid w:val="00A112CF"/>
    <w:rsid w:val="00A15744"/>
    <w:rsid w:val="00A174BE"/>
    <w:rsid w:val="00A31A06"/>
    <w:rsid w:val="00A501D5"/>
    <w:rsid w:val="00A668BB"/>
    <w:rsid w:val="00A72238"/>
    <w:rsid w:val="00A74107"/>
    <w:rsid w:val="00A77D8B"/>
    <w:rsid w:val="00A81A45"/>
    <w:rsid w:val="00A84698"/>
    <w:rsid w:val="00A85EF4"/>
    <w:rsid w:val="00AA6EED"/>
    <w:rsid w:val="00AA71CE"/>
    <w:rsid w:val="00AB05CC"/>
    <w:rsid w:val="00AB1620"/>
    <w:rsid w:val="00AC5606"/>
    <w:rsid w:val="00AD2A03"/>
    <w:rsid w:val="00AD7B5B"/>
    <w:rsid w:val="00AE6AE3"/>
    <w:rsid w:val="00AF62CF"/>
    <w:rsid w:val="00AF7256"/>
    <w:rsid w:val="00B00942"/>
    <w:rsid w:val="00B02606"/>
    <w:rsid w:val="00B02FF4"/>
    <w:rsid w:val="00B10269"/>
    <w:rsid w:val="00B11099"/>
    <w:rsid w:val="00B1745E"/>
    <w:rsid w:val="00B2090E"/>
    <w:rsid w:val="00B240BA"/>
    <w:rsid w:val="00B310D4"/>
    <w:rsid w:val="00B3348D"/>
    <w:rsid w:val="00B465A9"/>
    <w:rsid w:val="00B47A16"/>
    <w:rsid w:val="00B50738"/>
    <w:rsid w:val="00B53E44"/>
    <w:rsid w:val="00B56642"/>
    <w:rsid w:val="00B624F1"/>
    <w:rsid w:val="00B73B57"/>
    <w:rsid w:val="00B774FD"/>
    <w:rsid w:val="00B775A7"/>
    <w:rsid w:val="00B81117"/>
    <w:rsid w:val="00B855D4"/>
    <w:rsid w:val="00B86207"/>
    <w:rsid w:val="00B86730"/>
    <w:rsid w:val="00B86DCD"/>
    <w:rsid w:val="00BA1075"/>
    <w:rsid w:val="00BA4E93"/>
    <w:rsid w:val="00BA522B"/>
    <w:rsid w:val="00BA62A6"/>
    <w:rsid w:val="00BB196F"/>
    <w:rsid w:val="00BC2416"/>
    <w:rsid w:val="00BD21E9"/>
    <w:rsid w:val="00BE12C0"/>
    <w:rsid w:val="00BF679E"/>
    <w:rsid w:val="00C1081B"/>
    <w:rsid w:val="00C10E56"/>
    <w:rsid w:val="00C35EB7"/>
    <w:rsid w:val="00C452CA"/>
    <w:rsid w:val="00C45702"/>
    <w:rsid w:val="00C50BE1"/>
    <w:rsid w:val="00C55783"/>
    <w:rsid w:val="00C560F7"/>
    <w:rsid w:val="00C6498F"/>
    <w:rsid w:val="00C70019"/>
    <w:rsid w:val="00C71088"/>
    <w:rsid w:val="00C816F2"/>
    <w:rsid w:val="00C81FF8"/>
    <w:rsid w:val="00C825CB"/>
    <w:rsid w:val="00CA2A64"/>
    <w:rsid w:val="00CA2EF5"/>
    <w:rsid w:val="00CA2F1B"/>
    <w:rsid w:val="00CA55FA"/>
    <w:rsid w:val="00CB21D6"/>
    <w:rsid w:val="00CB4A27"/>
    <w:rsid w:val="00CC0B9B"/>
    <w:rsid w:val="00CC2013"/>
    <w:rsid w:val="00CC2018"/>
    <w:rsid w:val="00CD1F27"/>
    <w:rsid w:val="00CD4B94"/>
    <w:rsid w:val="00CD54A9"/>
    <w:rsid w:val="00CE4DA2"/>
    <w:rsid w:val="00CF17DF"/>
    <w:rsid w:val="00CF2869"/>
    <w:rsid w:val="00D01C90"/>
    <w:rsid w:val="00D022F7"/>
    <w:rsid w:val="00D0385E"/>
    <w:rsid w:val="00D1290C"/>
    <w:rsid w:val="00D22318"/>
    <w:rsid w:val="00D26724"/>
    <w:rsid w:val="00D311C6"/>
    <w:rsid w:val="00D34C9B"/>
    <w:rsid w:val="00D40B1A"/>
    <w:rsid w:val="00D63CE5"/>
    <w:rsid w:val="00D83920"/>
    <w:rsid w:val="00D97125"/>
    <w:rsid w:val="00DB6948"/>
    <w:rsid w:val="00DC352B"/>
    <w:rsid w:val="00DC5786"/>
    <w:rsid w:val="00DD32F5"/>
    <w:rsid w:val="00DD7005"/>
    <w:rsid w:val="00DE20D3"/>
    <w:rsid w:val="00DF02C1"/>
    <w:rsid w:val="00DF0537"/>
    <w:rsid w:val="00DF3355"/>
    <w:rsid w:val="00E1613A"/>
    <w:rsid w:val="00E16205"/>
    <w:rsid w:val="00E22097"/>
    <w:rsid w:val="00E2795A"/>
    <w:rsid w:val="00E317F4"/>
    <w:rsid w:val="00E37911"/>
    <w:rsid w:val="00E42058"/>
    <w:rsid w:val="00E46D82"/>
    <w:rsid w:val="00E46F26"/>
    <w:rsid w:val="00E5564E"/>
    <w:rsid w:val="00E67139"/>
    <w:rsid w:val="00E67555"/>
    <w:rsid w:val="00E72325"/>
    <w:rsid w:val="00E76AFD"/>
    <w:rsid w:val="00E85998"/>
    <w:rsid w:val="00E8712C"/>
    <w:rsid w:val="00E9147E"/>
    <w:rsid w:val="00E926B4"/>
    <w:rsid w:val="00E97D2E"/>
    <w:rsid w:val="00EA3EE7"/>
    <w:rsid w:val="00EA46C3"/>
    <w:rsid w:val="00EA4D0E"/>
    <w:rsid w:val="00EA5D95"/>
    <w:rsid w:val="00EA5DC6"/>
    <w:rsid w:val="00EA7311"/>
    <w:rsid w:val="00EC1A95"/>
    <w:rsid w:val="00EC4B93"/>
    <w:rsid w:val="00EC4FD7"/>
    <w:rsid w:val="00EC65FF"/>
    <w:rsid w:val="00ED1F7B"/>
    <w:rsid w:val="00ED67A0"/>
    <w:rsid w:val="00ED71D3"/>
    <w:rsid w:val="00EE1DC2"/>
    <w:rsid w:val="00EE377B"/>
    <w:rsid w:val="00EE6B44"/>
    <w:rsid w:val="00EF4F6A"/>
    <w:rsid w:val="00EF5272"/>
    <w:rsid w:val="00F04056"/>
    <w:rsid w:val="00F07B92"/>
    <w:rsid w:val="00F12670"/>
    <w:rsid w:val="00F1302C"/>
    <w:rsid w:val="00F24A38"/>
    <w:rsid w:val="00F4356B"/>
    <w:rsid w:val="00F528FE"/>
    <w:rsid w:val="00F60550"/>
    <w:rsid w:val="00F625E5"/>
    <w:rsid w:val="00F768A5"/>
    <w:rsid w:val="00F80BDB"/>
    <w:rsid w:val="00F82529"/>
    <w:rsid w:val="00F850EE"/>
    <w:rsid w:val="00FA3974"/>
    <w:rsid w:val="00FB022C"/>
    <w:rsid w:val="00FB07A1"/>
    <w:rsid w:val="00FB16B5"/>
    <w:rsid w:val="00FC0129"/>
    <w:rsid w:val="00FC09F9"/>
    <w:rsid w:val="00FD054A"/>
    <w:rsid w:val="00FD5E5D"/>
    <w:rsid w:val="00FE03E7"/>
    <w:rsid w:val="00FE0F9F"/>
    <w:rsid w:val="00FE59BB"/>
    <w:rsid w:val="00FF409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C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127F20"/>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semiHidden/>
    <w:unhideWhenUsed/>
    <w:qFormat/>
    <w:rsid w:val="000F19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C68C5"/>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0C68C5"/>
  </w:style>
  <w:style w:type="paragraph" w:styleId="Rodap">
    <w:name w:val="footer"/>
    <w:basedOn w:val="Normal"/>
    <w:link w:val="RodapChar"/>
    <w:uiPriority w:val="99"/>
    <w:unhideWhenUsed/>
    <w:rsid w:val="000C68C5"/>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C68C5"/>
  </w:style>
  <w:style w:type="paragraph" w:styleId="Textodebalo">
    <w:name w:val="Balloon Text"/>
    <w:basedOn w:val="Normal"/>
    <w:link w:val="TextodebaloChar"/>
    <w:uiPriority w:val="99"/>
    <w:semiHidden/>
    <w:unhideWhenUsed/>
    <w:rsid w:val="000C68C5"/>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0C68C5"/>
    <w:rPr>
      <w:rFonts w:ascii="Tahoma" w:hAnsi="Tahoma" w:cs="Tahoma"/>
      <w:sz w:val="16"/>
      <w:szCs w:val="16"/>
    </w:rPr>
  </w:style>
  <w:style w:type="paragraph" w:customStyle="1" w:styleId="Default">
    <w:name w:val="Default"/>
    <w:rsid w:val="000C68C5"/>
    <w:pPr>
      <w:autoSpaceDE w:val="0"/>
      <w:autoSpaceDN w:val="0"/>
      <w:adjustRightInd w:val="0"/>
      <w:spacing w:after="0" w:line="240" w:lineRule="auto"/>
    </w:pPr>
    <w:rPr>
      <w:rFonts w:ascii="Garamond Retrospective SSi" w:hAnsi="Garamond Retrospective SSi" w:cs="Garamond Retrospective SSi"/>
      <w:color w:val="000000"/>
      <w:sz w:val="24"/>
      <w:szCs w:val="24"/>
    </w:rPr>
  </w:style>
  <w:style w:type="character" w:styleId="Refdenotaderodap">
    <w:name w:val="footnote reference"/>
    <w:uiPriority w:val="99"/>
    <w:semiHidden/>
    <w:rsid w:val="001757CA"/>
    <w:rPr>
      <w:vertAlign w:val="superscript"/>
    </w:rPr>
  </w:style>
  <w:style w:type="paragraph" w:styleId="Textodenotaderodap">
    <w:name w:val="footnote text"/>
    <w:basedOn w:val="Normal"/>
    <w:link w:val="TextodenotaderodapChar"/>
    <w:uiPriority w:val="99"/>
    <w:unhideWhenUsed/>
    <w:rsid w:val="001757CA"/>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1757CA"/>
    <w:rPr>
      <w:rFonts w:ascii="Calibri" w:eastAsia="Calibri" w:hAnsi="Calibri" w:cs="Times New Roman"/>
      <w:sz w:val="20"/>
      <w:szCs w:val="20"/>
    </w:rPr>
  </w:style>
  <w:style w:type="numbering" w:customStyle="1" w:styleId="Semlista1">
    <w:name w:val="Sem lista1"/>
    <w:next w:val="Semlista"/>
    <w:uiPriority w:val="99"/>
    <w:semiHidden/>
    <w:unhideWhenUsed/>
    <w:rsid w:val="00B11099"/>
  </w:style>
  <w:style w:type="character" w:customStyle="1" w:styleId="Hyperlink1">
    <w:name w:val="Hyperlink1"/>
    <w:basedOn w:val="Fontepargpadro"/>
    <w:uiPriority w:val="99"/>
    <w:unhideWhenUsed/>
    <w:rsid w:val="00B11099"/>
    <w:rPr>
      <w:color w:val="0000FF"/>
      <w:u w:val="single"/>
    </w:rPr>
  </w:style>
  <w:style w:type="paragraph" w:customStyle="1" w:styleId="PargrafodaLista1">
    <w:name w:val="Parágrafo da Lista1"/>
    <w:basedOn w:val="Normal"/>
    <w:next w:val="PargrafodaLista"/>
    <w:uiPriority w:val="34"/>
    <w:qFormat/>
    <w:rsid w:val="00B11099"/>
    <w:pPr>
      <w:spacing w:after="200" w:line="276" w:lineRule="auto"/>
      <w:ind w:left="720"/>
      <w:contextualSpacing/>
    </w:pPr>
    <w:rPr>
      <w:rFonts w:ascii="Cambria" w:eastAsia="Cambria" w:hAnsi="Cambria"/>
      <w:sz w:val="22"/>
      <w:szCs w:val="22"/>
      <w:lang w:eastAsia="en-US"/>
    </w:rPr>
  </w:style>
  <w:style w:type="paragraph" w:customStyle="1" w:styleId="EndNoteBibliography">
    <w:name w:val="EndNote Bibliography"/>
    <w:basedOn w:val="Normal"/>
    <w:link w:val="EndNoteBibliographyChar"/>
    <w:rsid w:val="00B11099"/>
    <w:pPr>
      <w:spacing w:after="200"/>
      <w:jc w:val="both"/>
    </w:pPr>
    <w:rPr>
      <w:rFonts w:ascii="Calibri" w:eastAsia="Cambria" w:hAnsi="Calibri"/>
      <w:noProof/>
      <w:sz w:val="22"/>
      <w:szCs w:val="22"/>
      <w:lang w:val="en-US" w:eastAsia="en-US"/>
    </w:rPr>
  </w:style>
  <w:style w:type="character" w:customStyle="1" w:styleId="EndNoteBibliographyChar">
    <w:name w:val="EndNote Bibliography Char"/>
    <w:basedOn w:val="Fontepargpadro"/>
    <w:link w:val="EndNoteBibliography"/>
    <w:rsid w:val="00B11099"/>
    <w:rPr>
      <w:rFonts w:ascii="Calibri" w:eastAsia="Cambria" w:hAnsi="Calibri" w:cs="Times New Roman"/>
      <w:noProof/>
      <w:lang w:val="en-US"/>
    </w:rPr>
  </w:style>
  <w:style w:type="table" w:customStyle="1" w:styleId="LightShading1">
    <w:name w:val="Light Shading1"/>
    <w:basedOn w:val="Tabelanormal"/>
    <w:uiPriority w:val="60"/>
    <w:rsid w:val="00B11099"/>
    <w:pPr>
      <w:spacing w:after="0" w:line="240" w:lineRule="auto"/>
    </w:pPr>
    <w:rPr>
      <w:rFonts w:eastAsia="MS Mincho"/>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Fontepargpadro"/>
    <w:uiPriority w:val="99"/>
    <w:unhideWhenUsed/>
    <w:rsid w:val="00B11099"/>
    <w:rPr>
      <w:color w:val="0000FF" w:themeColor="hyperlink"/>
      <w:u w:val="single"/>
    </w:rPr>
  </w:style>
  <w:style w:type="paragraph" w:styleId="PargrafodaLista">
    <w:name w:val="List Paragraph"/>
    <w:basedOn w:val="Normal"/>
    <w:uiPriority w:val="34"/>
    <w:qFormat/>
    <w:rsid w:val="00B11099"/>
    <w:pPr>
      <w:ind w:left="720"/>
      <w:contextualSpacing/>
    </w:pPr>
  </w:style>
  <w:style w:type="character" w:customStyle="1" w:styleId="Ttulo1Char">
    <w:name w:val="Título 1 Char"/>
    <w:basedOn w:val="Fontepargpadro"/>
    <w:link w:val="Ttulo1"/>
    <w:uiPriority w:val="9"/>
    <w:rsid w:val="00127F20"/>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127F20"/>
    <w:rPr>
      <w:i/>
      <w:iCs/>
    </w:rPr>
  </w:style>
  <w:style w:type="character" w:customStyle="1" w:styleId="apple-converted-space">
    <w:name w:val="apple-converted-space"/>
    <w:basedOn w:val="Fontepargpadro"/>
    <w:rsid w:val="00127F20"/>
  </w:style>
  <w:style w:type="table" w:customStyle="1" w:styleId="PlainTable4">
    <w:name w:val="Plain Table 4"/>
    <w:basedOn w:val="Tabelanormal"/>
    <w:uiPriority w:val="44"/>
    <w:rsid w:val="00127F2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mrio5">
    <w:name w:val="toc 5"/>
    <w:basedOn w:val="Normal"/>
    <w:next w:val="Normal"/>
    <w:autoRedefine/>
    <w:semiHidden/>
    <w:rsid w:val="003B1F78"/>
    <w:pPr>
      <w:widowControl w:val="0"/>
      <w:tabs>
        <w:tab w:val="left" w:pos="1920"/>
        <w:tab w:val="right" w:leader="dot" w:pos="9062"/>
      </w:tabs>
      <w:spacing w:line="360" w:lineRule="auto"/>
      <w:ind w:firstLine="1134"/>
      <w:jc w:val="both"/>
    </w:pPr>
    <w:rPr>
      <w:sz w:val="18"/>
      <w:szCs w:val="20"/>
    </w:rPr>
  </w:style>
  <w:style w:type="table" w:styleId="Tabelacomgrade">
    <w:name w:val="Table Grid"/>
    <w:basedOn w:val="Tabelanormal"/>
    <w:uiPriority w:val="39"/>
    <w:rsid w:val="00A31A06"/>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C55783"/>
    <w:pPr>
      <w:widowControl w:val="0"/>
      <w:autoSpaceDE w:val="0"/>
      <w:autoSpaceDN w:val="0"/>
      <w:ind w:left="121"/>
    </w:pPr>
    <w:rPr>
      <w:sz w:val="22"/>
      <w:szCs w:val="22"/>
      <w:lang w:val="pt-PT" w:eastAsia="pt-PT" w:bidi="pt-PT"/>
    </w:rPr>
  </w:style>
  <w:style w:type="character" w:customStyle="1" w:styleId="CorpodetextoChar">
    <w:name w:val="Corpo de texto Char"/>
    <w:basedOn w:val="Fontepargpadro"/>
    <w:link w:val="Corpodetexto"/>
    <w:uiPriority w:val="1"/>
    <w:rsid w:val="00C55783"/>
    <w:rPr>
      <w:rFonts w:ascii="Times New Roman" w:eastAsia="Times New Roman" w:hAnsi="Times New Roman" w:cs="Times New Roman"/>
      <w:lang w:val="pt-PT" w:eastAsia="pt-PT" w:bidi="pt-PT"/>
    </w:rPr>
  </w:style>
  <w:style w:type="table" w:customStyle="1" w:styleId="Tabelacomgrade1">
    <w:name w:val="Tabela com grade1"/>
    <w:basedOn w:val="Tabelanormal"/>
    <w:next w:val="Tabelacomgrade"/>
    <w:uiPriority w:val="39"/>
    <w:rsid w:val="00736E1B"/>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nhideWhenUsed/>
    <w:qFormat/>
    <w:rsid w:val="000D71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D713C"/>
    <w:pPr>
      <w:widowControl w:val="0"/>
      <w:autoSpaceDE w:val="0"/>
      <w:autoSpaceDN w:val="0"/>
      <w:spacing w:line="233" w:lineRule="exact"/>
    </w:pPr>
    <w:rPr>
      <w:sz w:val="22"/>
      <w:szCs w:val="22"/>
      <w:lang w:val="pt-PT" w:eastAsia="pt-PT" w:bidi="pt-PT"/>
    </w:rPr>
  </w:style>
  <w:style w:type="paragraph" w:styleId="Pr-formataoHTML">
    <w:name w:val="HTML Preformatted"/>
    <w:basedOn w:val="Normal"/>
    <w:link w:val="Pr-formataoHTMLChar"/>
    <w:uiPriority w:val="99"/>
    <w:unhideWhenUsed/>
    <w:rsid w:val="00F43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F4356B"/>
    <w:rPr>
      <w:rFonts w:ascii="Courier New" w:eastAsia="Times New Roman" w:hAnsi="Courier New" w:cs="Courier New"/>
      <w:sz w:val="20"/>
      <w:szCs w:val="20"/>
      <w:lang w:eastAsia="pt-BR"/>
    </w:rPr>
  </w:style>
  <w:style w:type="character" w:styleId="Refdecomentrio">
    <w:name w:val="annotation reference"/>
    <w:basedOn w:val="Fontepargpadro"/>
    <w:uiPriority w:val="99"/>
    <w:unhideWhenUsed/>
    <w:rsid w:val="00ED71D3"/>
    <w:rPr>
      <w:sz w:val="16"/>
      <w:szCs w:val="16"/>
    </w:rPr>
  </w:style>
  <w:style w:type="paragraph" w:styleId="Textodecomentrio">
    <w:name w:val="annotation text"/>
    <w:basedOn w:val="Normal"/>
    <w:link w:val="TextodecomentrioChar"/>
    <w:uiPriority w:val="99"/>
    <w:unhideWhenUsed/>
    <w:rsid w:val="00ED71D3"/>
    <w:rPr>
      <w:sz w:val="20"/>
      <w:szCs w:val="20"/>
    </w:rPr>
  </w:style>
  <w:style w:type="character" w:customStyle="1" w:styleId="TextodecomentrioChar">
    <w:name w:val="Texto de comentário Char"/>
    <w:basedOn w:val="Fontepargpadro"/>
    <w:link w:val="Textodecomentrio"/>
    <w:uiPriority w:val="99"/>
    <w:rsid w:val="00ED71D3"/>
    <w:rPr>
      <w:rFonts w:ascii="Times New Roman" w:eastAsia="Times New Roman" w:hAnsi="Times New Roman" w:cs="Times New Roman"/>
      <w:sz w:val="20"/>
      <w:szCs w:val="20"/>
      <w:lang w:eastAsia="pt-BR"/>
    </w:rPr>
  </w:style>
  <w:style w:type="character" w:customStyle="1" w:styleId="article-title">
    <w:name w:val="article-title"/>
    <w:basedOn w:val="Fontepargpadro"/>
    <w:rsid w:val="00ED71D3"/>
  </w:style>
  <w:style w:type="character" w:customStyle="1" w:styleId="ref-journal">
    <w:name w:val="ref-journal"/>
    <w:basedOn w:val="Fontepargpadro"/>
    <w:qFormat/>
    <w:rsid w:val="00ED71D3"/>
  </w:style>
  <w:style w:type="character" w:customStyle="1" w:styleId="ref-vol">
    <w:name w:val="ref-vol"/>
    <w:basedOn w:val="Fontepargpadro"/>
    <w:qFormat/>
    <w:rsid w:val="00ED71D3"/>
  </w:style>
  <w:style w:type="character" w:customStyle="1" w:styleId="cit-pub-date">
    <w:name w:val="cit-pub-date"/>
    <w:basedOn w:val="Fontepargpadro"/>
    <w:rsid w:val="00ED71D3"/>
  </w:style>
  <w:style w:type="character" w:customStyle="1" w:styleId="cit-vol">
    <w:name w:val="cit-vol"/>
    <w:basedOn w:val="Fontepargpadro"/>
    <w:rsid w:val="00ED71D3"/>
  </w:style>
  <w:style w:type="character" w:customStyle="1" w:styleId="cit-fpage">
    <w:name w:val="cit-fpage"/>
    <w:basedOn w:val="Fontepargpadro"/>
    <w:rsid w:val="00ED71D3"/>
  </w:style>
  <w:style w:type="paragraph" w:customStyle="1" w:styleId="western">
    <w:name w:val="western"/>
    <w:basedOn w:val="Normal"/>
    <w:rsid w:val="00041336"/>
    <w:pPr>
      <w:spacing w:before="100" w:beforeAutospacing="1" w:after="119"/>
    </w:pPr>
  </w:style>
  <w:style w:type="character" w:customStyle="1" w:styleId="UnresolvedMention">
    <w:name w:val="Unresolved Mention"/>
    <w:basedOn w:val="Fontepargpadro"/>
    <w:uiPriority w:val="99"/>
    <w:semiHidden/>
    <w:unhideWhenUsed/>
    <w:rsid w:val="00F528FE"/>
    <w:rPr>
      <w:color w:val="605E5C"/>
      <w:shd w:val="clear" w:color="auto" w:fill="E1DFDD"/>
    </w:rPr>
  </w:style>
  <w:style w:type="paragraph" w:customStyle="1" w:styleId="Normal1">
    <w:name w:val="Normal1"/>
    <w:rsid w:val="009010D3"/>
    <w:pPr>
      <w:spacing w:after="0" w:line="240" w:lineRule="auto"/>
    </w:pPr>
    <w:rPr>
      <w:rFonts w:ascii="Times New Roman" w:eastAsia="Times New Roman" w:hAnsi="Times New Roman" w:cs="Times New Roman"/>
      <w:color w:val="000000"/>
      <w:sz w:val="20"/>
      <w:szCs w:val="20"/>
      <w:lang w:eastAsia="pt-BR"/>
    </w:rPr>
  </w:style>
  <w:style w:type="character" w:customStyle="1" w:styleId="A1">
    <w:name w:val="A1"/>
    <w:uiPriority w:val="99"/>
    <w:rsid w:val="009010D3"/>
    <w:rPr>
      <w:rFonts w:cs="Garamond"/>
      <w:color w:val="000000"/>
      <w:sz w:val="20"/>
      <w:szCs w:val="20"/>
    </w:rPr>
  </w:style>
  <w:style w:type="character" w:customStyle="1" w:styleId="A5">
    <w:name w:val="A5"/>
    <w:uiPriority w:val="99"/>
    <w:rsid w:val="009010D3"/>
    <w:rPr>
      <w:color w:val="000000"/>
      <w:sz w:val="11"/>
      <w:szCs w:val="11"/>
    </w:rPr>
  </w:style>
  <w:style w:type="character" w:customStyle="1" w:styleId="selectable">
    <w:name w:val="selectable"/>
    <w:basedOn w:val="Fontepargpadro"/>
    <w:rsid w:val="00230BC5"/>
  </w:style>
  <w:style w:type="paragraph" w:customStyle="1" w:styleId="CapaTtulo">
    <w:name w:val="Capa Título"/>
    <w:basedOn w:val="Normal"/>
    <w:link w:val="CapaTtuloChar"/>
    <w:autoRedefine/>
    <w:uiPriority w:val="99"/>
    <w:rsid w:val="00273A4D"/>
    <w:pPr>
      <w:spacing w:line="360" w:lineRule="auto"/>
      <w:ind w:firstLine="567"/>
      <w:jc w:val="center"/>
    </w:pPr>
    <w:rPr>
      <w:b/>
      <w:caps/>
      <w:sz w:val="22"/>
      <w:szCs w:val="22"/>
      <w:lang w:val="en-US"/>
    </w:rPr>
  </w:style>
  <w:style w:type="character" w:customStyle="1" w:styleId="CapaTtuloChar">
    <w:name w:val="Capa Título Char"/>
    <w:link w:val="CapaTtulo"/>
    <w:uiPriority w:val="99"/>
    <w:locked/>
    <w:rsid w:val="00273A4D"/>
    <w:rPr>
      <w:rFonts w:ascii="Times New Roman" w:eastAsia="Times New Roman" w:hAnsi="Times New Roman" w:cs="Times New Roman"/>
      <w:b/>
      <w:caps/>
      <w:lang w:val="en-US" w:eastAsia="pt-BR"/>
    </w:rPr>
  </w:style>
  <w:style w:type="paragraph" w:customStyle="1" w:styleId="texto">
    <w:name w:val="texto"/>
    <w:basedOn w:val="Normal"/>
    <w:autoRedefine/>
    <w:uiPriority w:val="99"/>
    <w:rsid w:val="00CD1F27"/>
    <w:pPr>
      <w:tabs>
        <w:tab w:val="left" w:pos="567"/>
      </w:tabs>
      <w:jc w:val="both"/>
    </w:pPr>
    <w:rPr>
      <w:sz w:val="22"/>
      <w:szCs w:val="22"/>
    </w:rPr>
  </w:style>
  <w:style w:type="paragraph" w:customStyle="1" w:styleId="referencia">
    <w:name w:val="referencia"/>
    <w:basedOn w:val="Normal"/>
    <w:autoRedefine/>
    <w:uiPriority w:val="99"/>
    <w:rsid w:val="00891061"/>
    <w:pPr>
      <w:keepNext/>
      <w:tabs>
        <w:tab w:val="left" w:pos="0"/>
      </w:tabs>
      <w:spacing w:before="240" w:after="240" w:line="360" w:lineRule="auto"/>
      <w:ind w:left="567" w:right="-567" w:firstLine="567"/>
      <w:jc w:val="both"/>
    </w:pPr>
    <w:rPr>
      <w:szCs w:val="20"/>
      <w:lang w:val="en-US"/>
    </w:rPr>
  </w:style>
  <w:style w:type="paragraph" w:styleId="Legenda">
    <w:name w:val="caption"/>
    <w:basedOn w:val="Normal"/>
    <w:next w:val="Normal"/>
    <w:uiPriority w:val="35"/>
    <w:unhideWhenUsed/>
    <w:qFormat/>
    <w:rsid w:val="00A74107"/>
    <w:pPr>
      <w:spacing w:after="200"/>
      <w:jc w:val="both"/>
    </w:pPr>
    <w:rPr>
      <w:rFonts w:eastAsiaTheme="minorHAnsi" w:cstheme="minorBidi"/>
      <w:i/>
      <w:iCs/>
      <w:color w:val="1F497D" w:themeColor="text2"/>
      <w:sz w:val="18"/>
      <w:szCs w:val="18"/>
      <w:lang w:eastAsia="en-US"/>
    </w:rPr>
  </w:style>
  <w:style w:type="paragraph" w:styleId="NormalWeb">
    <w:name w:val="Normal (Web)"/>
    <w:basedOn w:val="Normal"/>
    <w:uiPriority w:val="99"/>
    <w:unhideWhenUsed/>
    <w:rsid w:val="00CC0B9B"/>
    <w:pPr>
      <w:spacing w:before="100" w:beforeAutospacing="1" w:after="100" w:afterAutospacing="1"/>
    </w:pPr>
    <w:rPr>
      <w:rFonts w:eastAsiaTheme="minorHAnsi"/>
    </w:rPr>
  </w:style>
  <w:style w:type="character" w:customStyle="1" w:styleId="A16">
    <w:name w:val="A16"/>
    <w:uiPriority w:val="99"/>
    <w:rsid w:val="00BC2416"/>
    <w:rPr>
      <w:rFonts w:cs="Adobe Garamond Pro"/>
      <w:color w:val="000000"/>
      <w:sz w:val="11"/>
      <w:szCs w:val="11"/>
    </w:rPr>
  </w:style>
  <w:style w:type="paragraph" w:customStyle="1" w:styleId="Standard">
    <w:name w:val="Standard"/>
    <w:qFormat/>
    <w:rsid w:val="001D6C07"/>
    <w:pPr>
      <w:suppressAutoHyphens/>
      <w:textAlignment w:val="baseline"/>
    </w:pPr>
    <w:rPr>
      <w:rFonts w:ascii="Calibri" w:eastAsia="Calibri" w:hAnsi="Calibri" w:cs="F"/>
      <w:color w:val="00000A"/>
    </w:rPr>
  </w:style>
  <w:style w:type="character" w:customStyle="1" w:styleId="LinkdaInternet">
    <w:name w:val="Link da Internet"/>
    <w:basedOn w:val="Fontepargpadro"/>
    <w:uiPriority w:val="99"/>
    <w:semiHidden/>
    <w:unhideWhenUsed/>
    <w:rsid w:val="009340F7"/>
    <w:rPr>
      <w:color w:val="0000FF"/>
      <w:u w:val="single"/>
    </w:rPr>
  </w:style>
  <w:style w:type="paragraph" w:styleId="Recuodecorpodetexto">
    <w:name w:val="Body Text Indent"/>
    <w:basedOn w:val="Normal"/>
    <w:link w:val="RecuodecorpodetextoChar"/>
    <w:uiPriority w:val="99"/>
    <w:unhideWhenUsed/>
    <w:rsid w:val="00EC1A95"/>
    <w:pPr>
      <w:suppressAutoHyphens/>
      <w:spacing w:after="120"/>
      <w:ind w:left="283"/>
      <w:textAlignment w:val="baseline"/>
    </w:pPr>
    <w:rPr>
      <w:rFonts w:ascii="Calibri" w:eastAsia="Calibri" w:hAnsi="Calibri" w:cs="F"/>
      <w:color w:val="00000A"/>
      <w:sz w:val="22"/>
      <w:szCs w:val="22"/>
      <w:lang w:eastAsia="en-US"/>
    </w:rPr>
  </w:style>
  <w:style w:type="character" w:customStyle="1" w:styleId="RecuodecorpodetextoChar">
    <w:name w:val="Recuo de corpo de texto Char"/>
    <w:basedOn w:val="Fontepargpadro"/>
    <w:link w:val="Recuodecorpodetexto"/>
    <w:uiPriority w:val="99"/>
    <w:rsid w:val="00EC1A95"/>
    <w:rPr>
      <w:rFonts w:ascii="Calibri" w:eastAsia="Calibri" w:hAnsi="Calibri" w:cs="F"/>
      <w:color w:val="00000A"/>
    </w:rPr>
  </w:style>
  <w:style w:type="character" w:styleId="Forte">
    <w:name w:val="Strong"/>
    <w:basedOn w:val="Fontepargpadro"/>
    <w:uiPriority w:val="22"/>
    <w:qFormat/>
    <w:rsid w:val="005D5F82"/>
    <w:rPr>
      <w:rFonts w:cs="Times New Roman"/>
      <w:b/>
      <w:bCs/>
    </w:rPr>
  </w:style>
  <w:style w:type="table" w:customStyle="1" w:styleId="Tabelacomgrade2">
    <w:name w:val="Tabela com grade2"/>
    <w:basedOn w:val="Tabelanormal"/>
    <w:next w:val="Tabelacomgrade"/>
    <w:uiPriority w:val="39"/>
    <w:rsid w:val="000B1EB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A">
    <w:name w:val="Corpo A"/>
    <w:rsid w:val="006A064B"/>
    <w:pPr>
      <w:spacing w:after="160" w:line="256" w:lineRule="auto"/>
    </w:pPr>
    <w:rPr>
      <w:rFonts w:ascii="Calibri" w:eastAsia="Calibri" w:hAnsi="Calibri" w:cs="Calibri"/>
      <w:color w:val="000000"/>
      <w:u w:color="000000"/>
      <w:lang w:val="pt-PT" w:eastAsia="pt-BR"/>
    </w:rPr>
  </w:style>
  <w:style w:type="paragraph" w:customStyle="1" w:styleId="Corpo">
    <w:name w:val="Corpo"/>
    <w:rsid w:val="006A064B"/>
    <w:pPr>
      <w:spacing w:after="160" w:line="256" w:lineRule="auto"/>
    </w:pPr>
    <w:rPr>
      <w:rFonts w:ascii="Calibri" w:eastAsia="Calibri" w:hAnsi="Calibri" w:cs="Calibri"/>
      <w:color w:val="000000"/>
      <w:u w:color="000000"/>
      <w:lang w:eastAsia="pt-BR"/>
    </w:rPr>
  </w:style>
  <w:style w:type="character" w:customStyle="1" w:styleId="Link">
    <w:name w:val="Link"/>
    <w:rsid w:val="003D03DC"/>
    <w:rPr>
      <w:color w:val="0000FF"/>
      <w:u w:val="single" w:color="0000FF"/>
    </w:rPr>
  </w:style>
  <w:style w:type="character" w:styleId="nfaseSutil">
    <w:name w:val="Subtle Emphasis"/>
    <w:basedOn w:val="Fontepargpadro"/>
    <w:uiPriority w:val="19"/>
    <w:qFormat/>
    <w:rsid w:val="00347089"/>
    <w:rPr>
      <w:rFonts w:ascii="Times New Roman" w:eastAsiaTheme="minorEastAsia" w:hAnsi="Times New Roman" w:cstheme="minorBidi" w:hint="default"/>
      <w:bCs w:val="0"/>
      <w:i/>
      <w:iCs/>
      <w:color w:val="808080" w:themeColor="text1" w:themeTint="7F"/>
      <w:szCs w:val="22"/>
      <w:lang w:val="pt-BR"/>
    </w:rPr>
  </w:style>
  <w:style w:type="paragraph" w:styleId="SemEspaamento">
    <w:name w:val="No Spacing"/>
    <w:uiPriority w:val="1"/>
    <w:qFormat/>
    <w:rsid w:val="00FC09F9"/>
    <w:pPr>
      <w:spacing w:after="0" w:line="240" w:lineRule="auto"/>
    </w:pPr>
  </w:style>
  <w:style w:type="table" w:styleId="SombreamentoMdio2-nfase5">
    <w:name w:val="Medium Shading 2 Accent 5"/>
    <w:basedOn w:val="Tabelanormal"/>
    <w:uiPriority w:val="64"/>
    <w:rsid w:val="00FC09F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cimalAligned">
    <w:name w:val="Decimal Aligned"/>
    <w:basedOn w:val="Normal"/>
    <w:uiPriority w:val="40"/>
    <w:qFormat/>
    <w:rsid w:val="00FC09F9"/>
    <w:pPr>
      <w:tabs>
        <w:tab w:val="decimal" w:pos="360"/>
      </w:tabs>
      <w:spacing w:after="200" w:line="276" w:lineRule="auto"/>
    </w:pPr>
    <w:rPr>
      <w:rFonts w:asciiTheme="minorHAnsi" w:eastAsiaTheme="minorEastAsia" w:hAnsiTheme="minorHAnsi" w:cstheme="minorBidi"/>
      <w:sz w:val="22"/>
      <w:szCs w:val="22"/>
      <w:lang w:eastAsia="en-US"/>
    </w:rPr>
  </w:style>
  <w:style w:type="table" w:customStyle="1" w:styleId="SombreamentoClaro-nfase11">
    <w:name w:val="Sombreamento Claro - Ênfase 11"/>
    <w:basedOn w:val="Tabelanormal"/>
    <w:uiPriority w:val="60"/>
    <w:rsid w:val="00FC09F9"/>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ssuntodocomentrio">
    <w:name w:val="annotation subject"/>
    <w:basedOn w:val="Textodecomentrio"/>
    <w:next w:val="Textodecomentrio"/>
    <w:link w:val="AssuntodocomentrioChar"/>
    <w:uiPriority w:val="99"/>
    <w:semiHidden/>
    <w:unhideWhenUsed/>
    <w:rsid w:val="0056100B"/>
    <w:pPr>
      <w:spacing w:after="20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56100B"/>
    <w:rPr>
      <w:rFonts w:ascii="Times New Roman" w:eastAsia="Times New Roman" w:hAnsi="Times New Roman" w:cs="Times New Roman"/>
      <w:b/>
      <w:bCs/>
      <w:sz w:val="20"/>
      <w:szCs w:val="20"/>
      <w:lang w:eastAsia="pt-BR"/>
    </w:rPr>
  </w:style>
  <w:style w:type="paragraph" w:customStyle="1" w:styleId="BodyA">
    <w:name w:val="Body A"/>
    <w:rsid w:val="004425A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pt-BR"/>
    </w:rPr>
  </w:style>
  <w:style w:type="character" w:customStyle="1" w:styleId="highlight">
    <w:name w:val="highlight"/>
    <w:basedOn w:val="Fontepargpadro"/>
    <w:rsid w:val="00D63CE5"/>
  </w:style>
  <w:style w:type="paragraph" w:customStyle="1" w:styleId="xcorpo">
    <w:name w:val="x_corpo"/>
    <w:rsid w:val="00B81117"/>
    <w:pPr>
      <w:spacing w:before="100" w:after="100" w:line="240" w:lineRule="auto"/>
    </w:pPr>
    <w:rPr>
      <w:rFonts w:ascii="Times New Roman" w:eastAsia="Arial Unicode MS" w:hAnsi="Times New Roman" w:cs="Arial Unicode MS"/>
      <w:color w:val="000000"/>
      <w:sz w:val="24"/>
      <w:szCs w:val="24"/>
      <w:u w:color="000000"/>
      <w:lang w:val="pt-PT" w:eastAsia="pt-BR"/>
    </w:rPr>
  </w:style>
  <w:style w:type="paragraph" w:styleId="Bibliografia">
    <w:name w:val="Bibliography"/>
    <w:basedOn w:val="Normal"/>
    <w:next w:val="Normal"/>
    <w:uiPriority w:val="37"/>
    <w:semiHidden/>
    <w:unhideWhenUsed/>
    <w:rsid w:val="00B50738"/>
    <w:rPr>
      <w:rFonts w:eastAsia="Arial Unicode MS"/>
      <w:lang w:val="en-US" w:eastAsia="en-US"/>
    </w:rPr>
  </w:style>
  <w:style w:type="character" w:customStyle="1" w:styleId="Ttulo2Char">
    <w:name w:val="Título 2 Char"/>
    <w:basedOn w:val="Fontepargpadro"/>
    <w:link w:val="Ttulo2"/>
    <w:uiPriority w:val="9"/>
    <w:semiHidden/>
    <w:rsid w:val="000F1946"/>
    <w:rPr>
      <w:rFonts w:asciiTheme="majorHAnsi" w:eastAsiaTheme="majorEastAsia" w:hAnsiTheme="majorHAnsi" w:cstheme="majorBidi"/>
      <w:b/>
      <w:bCs/>
      <w:color w:val="4F81BD" w:themeColor="accent1"/>
      <w:sz w:val="26"/>
      <w:szCs w:val="26"/>
      <w:lang w:eastAsia="pt-BR"/>
    </w:rPr>
  </w:style>
  <w:style w:type="table" w:customStyle="1" w:styleId="TabelaSimples21">
    <w:name w:val="Tabela Simples 21"/>
    <w:basedOn w:val="Tabelanormal"/>
    <w:uiPriority w:val="42"/>
    <w:rsid w:val="00D01C90"/>
    <w:pPr>
      <w:spacing w:before="120" w:after="0" w:line="240" w:lineRule="auto"/>
      <w:ind w:firstLine="709"/>
      <w:jc w:val="both"/>
    </w:pPr>
    <w:rPr>
      <w:rFonts w:ascii="Times New Roman" w:eastAsia="Times New Roman" w:hAnsi="Times New Roman" w:cs="Times New Roman"/>
      <w:sz w:val="20"/>
      <w:szCs w:val="20"/>
      <w:lang w:val="es-ES" w:eastAsia="es-E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details">
    <w:name w:val="details"/>
    <w:basedOn w:val="Fontepargpadro"/>
    <w:rsid w:val="006C7A02"/>
  </w:style>
  <w:style w:type="character" w:customStyle="1" w:styleId="nlm-collab">
    <w:name w:val="nlm-collab"/>
    <w:basedOn w:val="Fontepargpadro"/>
    <w:rsid w:val="006C7A02"/>
  </w:style>
  <w:style w:type="character" w:customStyle="1" w:styleId="highwire-cite-metadata-journal">
    <w:name w:val="highwire-cite-metadata-journal"/>
    <w:basedOn w:val="Fontepargpadro"/>
    <w:rsid w:val="006C7A02"/>
  </w:style>
  <w:style w:type="character" w:customStyle="1" w:styleId="highwire-cite-metadata-date">
    <w:name w:val="highwire-cite-metadata-date"/>
    <w:basedOn w:val="Fontepargpadro"/>
    <w:rsid w:val="006C7A02"/>
  </w:style>
  <w:style w:type="character" w:customStyle="1" w:styleId="highwire-cite-metadata-issue">
    <w:name w:val="highwire-cite-metadata-issue"/>
    <w:basedOn w:val="Fontepargpadro"/>
    <w:rsid w:val="006C7A02"/>
  </w:style>
  <w:style w:type="character" w:customStyle="1" w:styleId="highwire-cite-metadata-pages">
    <w:name w:val="highwire-cite-metadata-pages"/>
    <w:basedOn w:val="Fontepargpadro"/>
    <w:rsid w:val="006C7A02"/>
  </w:style>
</w:styles>
</file>

<file path=word/webSettings.xml><?xml version="1.0" encoding="utf-8"?>
<w:webSettings xmlns:r="http://schemas.openxmlformats.org/officeDocument/2006/relationships" xmlns:w="http://schemas.openxmlformats.org/wordprocessingml/2006/main">
  <w:divs>
    <w:div w:id="5403731">
      <w:bodyDiv w:val="1"/>
      <w:marLeft w:val="0"/>
      <w:marRight w:val="0"/>
      <w:marTop w:val="0"/>
      <w:marBottom w:val="0"/>
      <w:divBdr>
        <w:top w:val="none" w:sz="0" w:space="0" w:color="auto"/>
        <w:left w:val="none" w:sz="0" w:space="0" w:color="auto"/>
        <w:bottom w:val="none" w:sz="0" w:space="0" w:color="auto"/>
        <w:right w:val="none" w:sz="0" w:space="0" w:color="auto"/>
      </w:divBdr>
    </w:div>
    <w:div w:id="33628011">
      <w:bodyDiv w:val="1"/>
      <w:marLeft w:val="0"/>
      <w:marRight w:val="0"/>
      <w:marTop w:val="0"/>
      <w:marBottom w:val="0"/>
      <w:divBdr>
        <w:top w:val="none" w:sz="0" w:space="0" w:color="auto"/>
        <w:left w:val="none" w:sz="0" w:space="0" w:color="auto"/>
        <w:bottom w:val="none" w:sz="0" w:space="0" w:color="auto"/>
        <w:right w:val="none" w:sz="0" w:space="0" w:color="auto"/>
      </w:divBdr>
    </w:div>
    <w:div w:id="39591815">
      <w:bodyDiv w:val="1"/>
      <w:marLeft w:val="0"/>
      <w:marRight w:val="0"/>
      <w:marTop w:val="0"/>
      <w:marBottom w:val="0"/>
      <w:divBdr>
        <w:top w:val="none" w:sz="0" w:space="0" w:color="auto"/>
        <w:left w:val="none" w:sz="0" w:space="0" w:color="auto"/>
        <w:bottom w:val="none" w:sz="0" w:space="0" w:color="auto"/>
        <w:right w:val="none" w:sz="0" w:space="0" w:color="auto"/>
      </w:divBdr>
    </w:div>
    <w:div w:id="68383640">
      <w:bodyDiv w:val="1"/>
      <w:marLeft w:val="0"/>
      <w:marRight w:val="0"/>
      <w:marTop w:val="0"/>
      <w:marBottom w:val="0"/>
      <w:divBdr>
        <w:top w:val="none" w:sz="0" w:space="0" w:color="auto"/>
        <w:left w:val="none" w:sz="0" w:space="0" w:color="auto"/>
        <w:bottom w:val="none" w:sz="0" w:space="0" w:color="auto"/>
        <w:right w:val="none" w:sz="0" w:space="0" w:color="auto"/>
      </w:divBdr>
    </w:div>
    <w:div w:id="76681812">
      <w:bodyDiv w:val="1"/>
      <w:marLeft w:val="0"/>
      <w:marRight w:val="0"/>
      <w:marTop w:val="0"/>
      <w:marBottom w:val="0"/>
      <w:divBdr>
        <w:top w:val="none" w:sz="0" w:space="0" w:color="auto"/>
        <w:left w:val="none" w:sz="0" w:space="0" w:color="auto"/>
        <w:bottom w:val="none" w:sz="0" w:space="0" w:color="auto"/>
        <w:right w:val="none" w:sz="0" w:space="0" w:color="auto"/>
      </w:divBdr>
    </w:div>
    <w:div w:id="110513671">
      <w:bodyDiv w:val="1"/>
      <w:marLeft w:val="0"/>
      <w:marRight w:val="0"/>
      <w:marTop w:val="0"/>
      <w:marBottom w:val="0"/>
      <w:divBdr>
        <w:top w:val="none" w:sz="0" w:space="0" w:color="auto"/>
        <w:left w:val="none" w:sz="0" w:space="0" w:color="auto"/>
        <w:bottom w:val="none" w:sz="0" w:space="0" w:color="auto"/>
        <w:right w:val="none" w:sz="0" w:space="0" w:color="auto"/>
      </w:divBdr>
    </w:div>
    <w:div w:id="135145073">
      <w:bodyDiv w:val="1"/>
      <w:marLeft w:val="0"/>
      <w:marRight w:val="0"/>
      <w:marTop w:val="0"/>
      <w:marBottom w:val="0"/>
      <w:divBdr>
        <w:top w:val="none" w:sz="0" w:space="0" w:color="auto"/>
        <w:left w:val="none" w:sz="0" w:space="0" w:color="auto"/>
        <w:bottom w:val="none" w:sz="0" w:space="0" w:color="auto"/>
        <w:right w:val="none" w:sz="0" w:space="0" w:color="auto"/>
      </w:divBdr>
    </w:div>
    <w:div w:id="161506000">
      <w:bodyDiv w:val="1"/>
      <w:marLeft w:val="0"/>
      <w:marRight w:val="0"/>
      <w:marTop w:val="0"/>
      <w:marBottom w:val="0"/>
      <w:divBdr>
        <w:top w:val="none" w:sz="0" w:space="0" w:color="auto"/>
        <w:left w:val="none" w:sz="0" w:space="0" w:color="auto"/>
        <w:bottom w:val="none" w:sz="0" w:space="0" w:color="auto"/>
        <w:right w:val="none" w:sz="0" w:space="0" w:color="auto"/>
      </w:divBdr>
    </w:div>
    <w:div w:id="164513020">
      <w:bodyDiv w:val="1"/>
      <w:marLeft w:val="0"/>
      <w:marRight w:val="0"/>
      <w:marTop w:val="0"/>
      <w:marBottom w:val="0"/>
      <w:divBdr>
        <w:top w:val="none" w:sz="0" w:space="0" w:color="auto"/>
        <w:left w:val="none" w:sz="0" w:space="0" w:color="auto"/>
        <w:bottom w:val="none" w:sz="0" w:space="0" w:color="auto"/>
        <w:right w:val="none" w:sz="0" w:space="0" w:color="auto"/>
      </w:divBdr>
    </w:div>
    <w:div w:id="168449350">
      <w:bodyDiv w:val="1"/>
      <w:marLeft w:val="0"/>
      <w:marRight w:val="0"/>
      <w:marTop w:val="0"/>
      <w:marBottom w:val="0"/>
      <w:divBdr>
        <w:top w:val="none" w:sz="0" w:space="0" w:color="auto"/>
        <w:left w:val="none" w:sz="0" w:space="0" w:color="auto"/>
        <w:bottom w:val="none" w:sz="0" w:space="0" w:color="auto"/>
        <w:right w:val="none" w:sz="0" w:space="0" w:color="auto"/>
      </w:divBdr>
    </w:div>
    <w:div w:id="187914049">
      <w:bodyDiv w:val="1"/>
      <w:marLeft w:val="0"/>
      <w:marRight w:val="0"/>
      <w:marTop w:val="0"/>
      <w:marBottom w:val="0"/>
      <w:divBdr>
        <w:top w:val="none" w:sz="0" w:space="0" w:color="auto"/>
        <w:left w:val="none" w:sz="0" w:space="0" w:color="auto"/>
        <w:bottom w:val="none" w:sz="0" w:space="0" w:color="auto"/>
        <w:right w:val="none" w:sz="0" w:space="0" w:color="auto"/>
      </w:divBdr>
    </w:div>
    <w:div w:id="195584007">
      <w:bodyDiv w:val="1"/>
      <w:marLeft w:val="0"/>
      <w:marRight w:val="0"/>
      <w:marTop w:val="0"/>
      <w:marBottom w:val="0"/>
      <w:divBdr>
        <w:top w:val="none" w:sz="0" w:space="0" w:color="auto"/>
        <w:left w:val="none" w:sz="0" w:space="0" w:color="auto"/>
        <w:bottom w:val="none" w:sz="0" w:space="0" w:color="auto"/>
        <w:right w:val="none" w:sz="0" w:space="0" w:color="auto"/>
      </w:divBdr>
    </w:div>
    <w:div w:id="198052574">
      <w:bodyDiv w:val="1"/>
      <w:marLeft w:val="0"/>
      <w:marRight w:val="0"/>
      <w:marTop w:val="0"/>
      <w:marBottom w:val="0"/>
      <w:divBdr>
        <w:top w:val="none" w:sz="0" w:space="0" w:color="auto"/>
        <w:left w:val="none" w:sz="0" w:space="0" w:color="auto"/>
        <w:bottom w:val="none" w:sz="0" w:space="0" w:color="auto"/>
        <w:right w:val="none" w:sz="0" w:space="0" w:color="auto"/>
      </w:divBdr>
    </w:div>
    <w:div w:id="205413837">
      <w:bodyDiv w:val="1"/>
      <w:marLeft w:val="0"/>
      <w:marRight w:val="0"/>
      <w:marTop w:val="0"/>
      <w:marBottom w:val="0"/>
      <w:divBdr>
        <w:top w:val="none" w:sz="0" w:space="0" w:color="auto"/>
        <w:left w:val="none" w:sz="0" w:space="0" w:color="auto"/>
        <w:bottom w:val="none" w:sz="0" w:space="0" w:color="auto"/>
        <w:right w:val="none" w:sz="0" w:space="0" w:color="auto"/>
      </w:divBdr>
    </w:div>
    <w:div w:id="222104707">
      <w:bodyDiv w:val="1"/>
      <w:marLeft w:val="0"/>
      <w:marRight w:val="0"/>
      <w:marTop w:val="0"/>
      <w:marBottom w:val="0"/>
      <w:divBdr>
        <w:top w:val="none" w:sz="0" w:space="0" w:color="auto"/>
        <w:left w:val="none" w:sz="0" w:space="0" w:color="auto"/>
        <w:bottom w:val="none" w:sz="0" w:space="0" w:color="auto"/>
        <w:right w:val="none" w:sz="0" w:space="0" w:color="auto"/>
      </w:divBdr>
    </w:div>
    <w:div w:id="240914293">
      <w:bodyDiv w:val="1"/>
      <w:marLeft w:val="0"/>
      <w:marRight w:val="0"/>
      <w:marTop w:val="0"/>
      <w:marBottom w:val="0"/>
      <w:divBdr>
        <w:top w:val="none" w:sz="0" w:space="0" w:color="auto"/>
        <w:left w:val="none" w:sz="0" w:space="0" w:color="auto"/>
        <w:bottom w:val="none" w:sz="0" w:space="0" w:color="auto"/>
        <w:right w:val="none" w:sz="0" w:space="0" w:color="auto"/>
      </w:divBdr>
    </w:div>
    <w:div w:id="244264766">
      <w:bodyDiv w:val="1"/>
      <w:marLeft w:val="0"/>
      <w:marRight w:val="0"/>
      <w:marTop w:val="0"/>
      <w:marBottom w:val="0"/>
      <w:divBdr>
        <w:top w:val="none" w:sz="0" w:space="0" w:color="auto"/>
        <w:left w:val="none" w:sz="0" w:space="0" w:color="auto"/>
        <w:bottom w:val="none" w:sz="0" w:space="0" w:color="auto"/>
        <w:right w:val="none" w:sz="0" w:space="0" w:color="auto"/>
      </w:divBdr>
    </w:div>
    <w:div w:id="253560975">
      <w:bodyDiv w:val="1"/>
      <w:marLeft w:val="0"/>
      <w:marRight w:val="0"/>
      <w:marTop w:val="0"/>
      <w:marBottom w:val="0"/>
      <w:divBdr>
        <w:top w:val="none" w:sz="0" w:space="0" w:color="auto"/>
        <w:left w:val="none" w:sz="0" w:space="0" w:color="auto"/>
        <w:bottom w:val="none" w:sz="0" w:space="0" w:color="auto"/>
        <w:right w:val="none" w:sz="0" w:space="0" w:color="auto"/>
      </w:divBdr>
    </w:div>
    <w:div w:id="265698703">
      <w:bodyDiv w:val="1"/>
      <w:marLeft w:val="0"/>
      <w:marRight w:val="0"/>
      <w:marTop w:val="0"/>
      <w:marBottom w:val="0"/>
      <w:divBdr>
        <w:top w:val="none" w:sz="0" w:space="0" w:color="auto"/>
        <w:left w:val="none" w:sz="0" w:space="0" w:color="auto"/>
        <w:bottom w:val="none" w:sz="0" w:space="0" w:color="auto"/>
        <w:right w:val="none" w:sz="0" w:space="0" w:color="auto"/>
      </w:divBdr>
    </w:div>
    <w:div w:id="278881393">
      <w:bodyDiv w:val="1"/>
      <w:marLeft w:val="0"/>
      <w:marRight w:val="0"/>
      <w:marTop w:val="0"/>
      <w:marBottom w:val="0"/>
      <w:divBdr>
        <w:top w:val="none" w:sz="0" w:space="0" w:color="auto"/>
        <w:left w:val="none" w:sz="0" w:space="0" w:color="auto"/>
        <w:bottom w:val="none" w:sz="0" w:space="0" w:color="auto"/>
        <w:right w:val="none" w:sz="0" w:space="0" w:color="auto"/>
      </w:divBdr>
    </w:div>
    <w:div w:id="288709285">
      <w:bodyDiv w:val="1"/>
      <w:marLeft w:val="0"/>
      <w:marRight w:val="0"/>
      <w:marTop w:val="0"/>
      <w:marBottom w:val="0"/>
      <w:divBdr>
        <w:top w:val="none" w:sz="0" w:space="0" w:color="auto"/>
        <w:left w:val="none" w:sz="0" w:space="0" w:color="auto"/>
        <w:bottom w:val="none" w:sz="0" w:space="0" w:color="auto"/>
        <w:right w:val="none" w:sz="0" w:space="0" w:color="auto"/>
      </w:divBdr>
    </w:div>
    <w:div w:id="302974250">
      <w:bodyDiv w:val="1"/>
      <w:marLeft w:val="0"/>
      <w:marRight w:val="0"/>
      <w:marTop w:val="0"/>
      <w:marBottom w:val="0"/>
      <w:divBdr>
        <w:top w:val="none" w:sz="0" w:space="0" w:color="auto"/>
        <w:left w:val="none" w:sz="0" w:space="0" w:color="auto"/>
        <w:bottom w:val="none" w:sz="0" w:space="0" w:color="auto"/>
        <w:right w:val="none" w:sz="0" w:space="0" w:color="auto"/>
      </w:divBdr>
    </w:div>
    <w:div w:id="322587488">
      <w:bodyDiv w:val="1"/>
      <w:marLeft w:val="0"/>
      <w:marRight w:val="0"/>
      <w:marTop w:val="0"/>
      <w:marBottom w:val="0"/>
      <w:divBdr>
        <w:top w:val="none" w:sz="0" w:space="0" w:color="auto"/>
        <w:left w:val="none" w:sz="0" w:space="0" w:color="auto"/>
        <w:bottom w:val="none" w:sz="0" w:space="0" w:color="auto"/>
        <w:right w:val="none" w:sz="0" w:space="0" w:color="auto"/>
      </w:divBdr>
    </w:div>
    <w:div w:id="345713650">
      <w:bodyDiv w:val="1"/>
      <w:marLeft w:val="0"/>
      <w:marRight w:val="0"/>
      <w:marTop w:val="0"/>
      <w:marBottom w:val="0"/>
      <w:divBdr>
        <w:top w:val="none" w:sz="0" w:space="0" w:color="auto"/>
        <w:left w:val="none" w:sz="0" w:space="0" w:color="auto"/>
        <w:bottom w:val="none" w:sz="0" w:space="0" w:color="auto"/>
        <w:right w:val="none" w:sz="0" w:space="0" w:color="auto"/>
      </w:divBdr>
    </w:div>
    <w:div w:id="363361341">
      <w:bodyDiv w:val="1"/>
      <w:marLeft w:val="0"/>
      <w:marRight w:val="0"/>
      <w:marTop w:val="0"/>
      <w:marBottom w:val="0"/>
      <w:divBdr>
        <w:top w:val="none" w:sz="0" w:space="0" w:color="auto"/>
        <w:left w:val="none" w:sz="0" w:space="0" w:color="auto"/>
        <w:bottom w:val="none" w:sz="0" w:space="0" w:color="auto"/>
        <w:right w:val="none" w:sz="0" w:space="0" w:color="auto"/>
      </w:divBdr>
    </w:div>
    <w:div w:id="370032408">
      <w:bodyDiv w:val="1"/>
      <w:marLeft w:val="0"/>
      <w:marRight w:val="0"/>
      <w:marTop w:val="0"/>
      <w:marBottom w:val="0"/>
      <w:divBdr>
        <w:top w:val="none" w:sz="0" w:space="0" w:color="auto"/>
        <w:left w:val="none" w:sz="0" w:space="0" w:color="auto"/>
        <w:bottom w:val="none" w:sz="0" w:space="0" w:color="auto"/>
        <w:right w:val="none" w:sz="0" w:space="0" w:color="auto"/>
      </w:divBdr>
    </w:div>
    <w:div w:id="396441905">
      <w:bodyDiv w:val="1"/>
      <w:marLeft w:val="0"/>
      <w:marRight w:val="0"/>
      <w:marTop w:val="0"/>
      <w:marBottom w:val="0"/>
      <w:divBdr>
        <w:top w:val="none" w:sz="0" w:space="0" w:color="auto"/>
        <w:left w:val="none" w:sz="0" w:space="0" w:color="auto"/>
        <w:bottom w:val="none" w:sz="0" w:space="0" w:color="auto"/>
        <w:right w:val="none" w:sz="0" w:space="0" w:color="auto"/>
      </w:divBdr>
    </w:div>
    <w:div w:id="452943390">
      <w:bodyDiv w:val="1"/>
      <w:marLeft w:val="0"/>
      <w:marRight w:val="0"/>
      <w:marTop w:val="0"/>
      <w:marBottom w:val="0"/>
      <w:divBdr>
        <w:top w:val="none" w:sz="0" w:space="0" w:color="auto"/>
        <w:left w:val="none" w:sz="0" w:space="0" w:color="auto"/>
        <w:bottom w:val="none" w:sz="0" w:space="0" w:color="auto"/>
        <w:right w:val="none" w:sz="0" w:space="0" w:color="auto"/>
      </w:divBdr>
    </w:div>
    <w:div w:id="462619642">
      <w:bodyDiv w:val="1"/>
      <w:marLeft w:val="0"/>
      <w:marRight w:val="0"/>
      <w:marTop w:val="0"/>
      <w:marBottom w:val="0"/>
      <w:divBdr>
        <w:top w:val="none" w:sz="0" w:space="0" w:color="auto"/>
        <w:left w:val="none" w:sz="0" w:space="0" w:color="auto"/>
        <w:bottom w:val="none" w:sz="0" w:space="0" w:color="auto"/>
        <w:right w:val="none" w:sz="0" w:space="0" w:color="auto"/>
      </w:divBdr>
    </w:div>
    <w:div w:id="475101605">
      <w:bodyDiv w:val="1"/>
      <w:marLeft w:val="0"/>
      <w:marRight w:val="0"/>
      <w:marTop w:val="0"/>
      <w:marBottom w:val="0"/>
      <w:divBdr>
        <w:top w:val="none" w:sz="0" w:space="0" w:color="auto"/>
        <w:left w:val="none" w:sz="0" w:space="0" w:color="auto"/>
        <w:bottom w:val="none" w:sz="0" w:space="0" w:color="auto"/>
        <w:right w:val="none" w:sz="0" w:space="0" w:color="auto"/>
      </w:divBdr>
    </w:div>
    <w:div w:id="477965912">
      <w:bodyDiv w:val="1"/>
      <w:marLeft w:val="0"/>
      <w:marRight w:val="0"/>
      <w:marTop w:val="0"/>
      <w:marBottom w:val="0"/>
      <w:divBdr>
        <w:top w:val="none" w:sz="0" w:space="0" w:color="auto"/>
        <w:left w:val="none" w:sz="0" w:space="0" w:color="auto"/>
        <w:bottom w:val="none" w:sz="0" w:space="0" w:color="auto"/>
        <w:right w:val="none" w:sz="0" w:space="0" w:color="auto"/>
      </w:divBdr>
    </w:div>
    <w:div w:id="487945984">
      <w:bodyDiv w:val="1"/>
      <w:marLeft w:val="0"/>
      <w:marRight w:val="0"/>
      <w:marTop w:val="0"/>
      <w:marBottom w:val="0"/>
      <w:divBdr>
        <w:top w:val="none" w:sz="0" w:space="0" w:color="auto"/>
        <w:left w:val="none" w:sz="0" w:space="0" w:color="auto"/>
        <w:bottom w:val="none" w:sz="0" w:space="0" w:color="auto"/>
        <w:right w:val="none" w:sz="0" w:space="0" w:color="auto"/>
      </w:divBdr>
    </w:div>
    <w:div w:id="488835043">
      <w:bodyDiv w:val="1"/>
      <w:marLeft w:val="0"/>
      <w:marRight w:val="0"/>
      <w:marTop w:val="0"/>
      <w:marBottom w:val="0"/>
      <w:divBdr>
        <w:top w:val="none" w:sz="0" w:space="0" w:color="auto"/>
        <w:left w:val="none" w:sz="0" w:space="0" w:color="auto"/>
        <w:bottom w:val="none" w:sz="0" w:space="0" w:color="auto"/>
        <w:right w:val="none" w:sz="0" w:space="0" w:color="auto"/>
      </w:divBdr>
    </w:div>
    <w:div w:id="494565664">
      <w:bodyDiv w:val="1"/>
      <w:marLeft w:val="0"/>
      <w:marRight w:val="0"/>
      <w:marTop w:val="0"/>
      <w:marBottom w:val="0"/>
      <w:divBdr>
        <w:top w:val="none" w:sz="0" w:space="0" w:color="auto"/>
        <w:left w:val="none" w:sz="0" w:space="0" w:color="auto"/>
        <w:bottom w:val="none" w:sz="0" w:space="0" w:color="auto"/>
        <w:right w:val="none" w:sz="0" w:space="0" w:color="auto"/>
      </w:divBdr>
    </w:div>
    <w:div w:id="539244548">
      <w:bodyDiv w:val="1"/>
      <w:marLeft w:val="0"/>
      <w:marRight w:val="0"/>
      <w:marTop w:val="0"/>
      <w:marBottom w:val="0"/>
      <w:divBdr>
        <w:top w:val="none" w:sz="0" w:space="0" w:color="auto"/>
        <w:left w:val="none" w:sz="0" w:space="0" w:color="auto"/>
        <w:bottom w:val="none" w:sz="0" w:space="0" w:color="auto"/>
        <w:right w:val="none" w:sz="0" w:space="0" w:color="auto"/>
      </w:divBdr>
    </w:div>
    <w:div w:id="546768711">
      <w:bodyDiv w:val="1"/>
      <w:marLeft w:val="0"/>
      <w:marRight w:val="0"/>
      <w:marTop w:val="0"/>
      <w:marBottom w:val="0"/>
      <w:divBdr>
        <w:top w:val="none" w:sz="0" w:space="0" w:color="auto"/>
        <w:left w:val="none" w:sz="0" w:space="0" w:color="auto"/>
        <w:bottom w:val="none" w:sz="0" w:space="0" w:color="auto"/>
        <w:right w:val="none" w:sz="0" w:space="0" w:color="auto"/>
      </w:divBdr>
    </w:div>
    <w:div w:id="551771302">
      <w:bodyDiv w:val="1"/>
      <w:marLeft w:val="0"/>
      <w:marRight w:val="0"/>
      <w:marTop w:val="0"/>
      <w:marBottom w:val="0"/>
      <w:divBdr>
        <w:top w:val="none" w:sz="0" w:space="0" w:color="auto"/>
        <w:left w:val="none" w:sz="0" w:space="0" w:color="auto"/>
        <w:bottom w:val="none" w:sz="0" w:space="0" w:color="auto"/>
        <w:right w:val="none" w:sz="0" w:space="0" w:color="auto"/>
      </w:divBdr>
    </w:div>
    <w:div w:id="555701115">
      <w:bodyDiv w:val="1"/>
      <w:marLeft w:val="0"/>
      <w:marRight w:val="0"/>
      <w:marTop w:val="0"/>
      <w:marBottom w:val="0"/>
      <w:divBdr>
        <w:top w:val="none" w:sz="0" w:space="0" w:color="auto"/>
        <w:left w:val="none" w:sz="0" w:space="0" w:color="auto"/>
        <w:bottom w:val="none" w:sz="0" w:space="0" w:color="auto"/>
        <w:right w:val="none" w:sz="0" w:space="0" w:color="auto"/>
      </w:divBdr>
    </w:div>
    <w:div w:id="560679871">
      <w:bodyDiv w:val="1"/>
      <w:marLeft w:val="0"/>
      <w:marRight w:val="0"/>
      <w:marTop w:val="0"/>
      <w:marBottom w:val="0"/>
      <w:divBdr>
        <w:top w:val="none" w:sz="0" w:space="0" w:color="auto"/>
        <w:left w:val="none" w:sz="0" w:space="0" w:color="auto"/>
        <w:bottom w:val="none" w:sz="0" w:space="0" w:color="auto"/>
        <w:right w:val="none" w:sz="0" w:space="0" w:color="auto"/>
      </w:divBdr>
    </w:div>
    <w:div w:id="577443906">
      <w:bodyDiv w:val="1"/>
      <w:marLeft w:val="0"/>
      <w:marRight w:val="0"/>
      <w:marTop w:val="0"/>
      <w:marBottom w:val="0"/>
      <w:divBdr>
        <w:top w:val="none" w:sz="0" w:space="0" w:color="auto"/>
        <w:left w:val="none" w:sz="0" w:space="0" w:color="auto"/>
        <w:bottom w:val="none" w:sz="0" w:space="0" w:color="auto"/>
        <w:right w:val="none" w:sz="0" w:space="0" w:color="auto"/>
      </w:divBdr>
    </w:div>
    <w:div w:id="581914983">
      <w:bodyDiv w:val="1"/>
      <w:marLeft w:val="0"/>
      <w:marRight w:val="0"/>
      <w:marTop w:val="0"/>
      <w:marBottom w:val="0"/>
      <w:divBdr>
        <w:top w:val="none" w:sz="0" w:space="0" w:color="auto"/>
        <w:left w:val="none" w:sz="0" w:space="0" w:color="auto"/>
        <w:bottom w:val="none" w:sz="0" w:space="0" w:color="auto"/>
        <w:right w:val="none" w:sz="0" w:space="0" w:color="auto"/>
      </w:divBdr>
    </w:div>
    <w:div w:id="590815121">
      <w:bodyDiv w:val="1"/>
      <w:marLeft w:val="0"/>
      <w:marRight w:val="0"/>
      <w:marTop w:val="0"/>
      <w:marBottom w:val="0"/>
      <w:divBdr>
        <w:top w:val="none" w:sz="0" w:space="0" w:color="auto"/>
        <w:left w:val="none" w:sz="0" w:space="0" w:color="auto"/>
        <w:bottom w:val="none" w:sz="0" w:space="0" w:color="auto"/>
        <w:right w:val="none" w:sz="0" w:space="0" w:color="auto"/>
      </w:divBdr>
      <w:divsChild>
        <w:div w:id="58789092">
          <w:marLeft w:val="0"/>
          <w:marRight w:val="0"/>
          <w:marTop w:val="0"/>
          <w:marBottom w:val="0"/>
          <w:divBdr>
            <w:top w:val="none" w:sz="0" w:space="0" w:color="auto"/>
            <w:left w:val="none" w:sz="0" w:space="0" w:color="auto"/>
            <w:bottom w:val="none" w:sz="0" w:space="0" w:color="auto"/>
            <w:right w:val="none" w:sz="0" w:space="0" w:color="auto"/>
          </w:divBdr>
          <w:divsChild>
            <w:div w:id="320742469">
              <w:marLeft w:val="0"/>
              <w:marRight w:val="0"/>
              <w:marTop w:val="0"/>
              <w:marBottom w:val="0"/>
              <w:divBdr>
                <w:top w:val="none" w:sz="0" w:space="0" w:color="auto"/>
                <w:left w:val="none" w:sz="0" w:space="0" w:color="auto"/>
                <w:bottom w:val="none" w:sz="0" w:space="0" w:color="auto"/>
                <w:right w:val="none" w:sz="0" w:space="0" w:color="auto"/>
              </w:divBdr>
              <w:divsChild>
                <w:div w:id="842550495">
                  <w:marLeft w:val="-240"/>
                  <w:marRight w:val="-240"/>
                  <w:marTop w:val="0"/>
                  <w:marBottom w:val="0"/>
                  <w:divBdr>
                    <w:top w:val="none" w:sz="0" w:space="0" w:color="auto"/>
                    <w:left w:val="none" w:sz="0" w:space="0" w:color="auto"/>
                    <w:bottom w:val="none" w:sz="0" w:space="0" w:color="auto"/>
                    <w:right w:val="none" w:sz="0" w:space="0" w:color="auto"/>
                  </w:divBdr>
                  <w:divsChild>
                    <w:div w:id="2028023522">
                      <w:marLeft w:val="0"/>
                      <w:marRight w:val="0"/>
                      <w:marTop w:val="0"/>
                      <w:marBottom w:val="0"/>
                      <w:divBdr>
                        <w:top w:val="none" w:sz="0" w:space="0" w:color="auto"/>
                        <w:left w:val="none" w:sz="0" w:space="0" w:color="auto"/>
                        <w:bottom w:val="none" w:sz="0" w:space="0" w:color="auto"/>
                        <w:right w:val="none" w:sz="0" w:space="0" w:color="auto"/>
                      </w:divBdr>
                      <w:divsChild>
                        <w:div w:id="1225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637585">
      <w:bodyDiv w:val="1"/>
      <w:marLeft w:val="0"/>
      <w:marRight w:val="0"/>
      <w:marTop w:val="0"/>
      <w:marBottom w:val="0"/>
      <w:divBdr>
        <w:top w:val="none" w:sz="0" w:space="0" w:color="auto"/>
        <w:left w:val="none" w:sz="0" w:space="0" w:color="auto"/>
        <w:bottom w:val="none" w:sz="0" w:space="0" w:color="auto"/>
        <w:right w:val="none" w:sz="0" w:space="0" w:color="auto"/>
      </w:divBdr>
    </w:div>
    <w:div w:id="655377582">
      <w:bodyDiv w:val="1"/>
      <w:marLeft w:val="0"/>
      <w:marRight w:val="0"/>
      <w:marTop w:val="0"/>
      <w:marBottom w:val="0"/>
      <w:divBdr>
        <w:top w:val="none" w:sz="0" w:space="0" w:color="auto"/>
        <w:left w:val="none" w:sz="0" w:space="0" w:color="auto"/>
        <w:bottom w:val="none" w:sz="0" w:space="0" w:color="auto"/>
        <w:right w:val="none" w:sz="0" w:space="0" w:color="auto"/>
      </w:divBdr>
    </w:div>
    <w:div w:id="661813810">
      <w:bodyDiv w:val="1"/>
      <w:marLeft w:val="0"/>
      <w:marRight w:val="0"/>
      <w:marTop w:val="0"/>
      <w:marBottom w:val="0"/>
      <w:divBdr>
        <w:top w:val="none" w:sz="0" w:space="0" w:color="auto"/>
        <w:left w:val="none" w:sz="0" w:space="0" w:color="auto"/>
        <w:bottom w:val="none" w:sz="0" w:space="0" w:color="auto"/>
        <w:right w:val="none" w:sz="0" w:space="0" w:color="auto"/>
      </w:divBdr>
    </w:div>
    <w:div w:id="712849574">
      <w:bodyDiv w:val="1"/>
      <w:marLeft w:val="0"/>
      <w:marRight w:val="0"/>
      <w:marTop w:val="0"/>
      <w:marBottom w:val="0"/>
      <w:divBdr>
        <w:top w:val="none" w:sz="0" w:space="0" w:color="auto"/>
        <w:left w:val="none" w:sz="0" w:space="0" w:color="auto"/>
        <w:bottom w:val="none" w:sz="0" w:space="0" w:color="auto"/>
        <w:right w:val="none" w:sz="0" w:space="0" w:color="auto"/>
      </w:divBdr>
    </w:div>
    <w:div w:id="719666548">
      <w:bodyDiv w:val="1"/>
      <w:marLeft w:val="0"/>
      <w:marRight w:val="0"/>
      <w:marTop w:val="0"/>
      <w:marBottom w:val="0"/>
      <w:divBdr>
        <w:top w:val="none" w:sz="0" w:space="0" w:color="auto"/>
        <w:left w:val="none" w:sz="0" w:space="0" w:color="auto"/>
        <w:bottom w:val="none" w:sz="0" w:space="0" w:color="auto"/>
        <w:right w:val="none" w:sz="0" w:space="0" w:color="auto"/>
      </w:divBdr>
    </w:div>
    <w:div w:id="722290663">
      <w:bodyDiv w:val="1"/>
      <w:marLeft w:val="0"/>
      <w:marRight w:val="0"/>
      <w:marTop w:val="0"/>
      <w:marBottom w:val="0"/>
      <w:divBdr>
        <w:top w:val="none" w:sz="0" w:space="0" w:color="auto"/>
        <w:left w:val="none" w:sz="0" w:space="0" w:color="auto"/>
        <w:bottom w:val="none" w:sz="0" w:space="0" w:color="auto"/>
        <w:right w:val="none" w:sz="0" w:space="0" w:color="auto"/>
      </w:divBdr>
    </w:div>
    <w:div w:id="742412264">
      <w:bodyDiv w:val="1"/>
      <w:marLeft w:val="0"/>
      <w:marRight w:val="0"/>
      <w:marTop w:val="0"/>
      <w:marBottom w:val="0"/>
      <w:divBdr>
        <w:top w:val="none" w:sz="0" w:space="0" w:color="auto"/>
        <w:left w:val="none" w:sz="0" w:space="0" w:color="auto"/>
        <w:bottom w:val="none" w:sz="0" w:space="0" w:color="auto"/>
        <w:right w:val="none" w:sz="0" w:space="0" w:color="auto"/>
      </w:divBdr>
    </w:div>
    <w:div w:id="778333466">
      <w:bodyDiv w:val="1"/>
      <w:marLeft w:val="0"/>
      <w:marRight w:val="0"/>
      <w:marTop w:val="0"/>
      <w:marBottom w:val="0"/>
      <w:divBdr>
        <w:top w:val="none" w:sz="0" w:space="0" w:color="auto"/>
        <w:left w:val="none" w:sz="0" w:space="0" w:color="auto"/>
        <w:bottom w:val="none" w:sz="0" w:space="0" w:color="auto"/>
        <w:right w:val="none" w:sz="0" w:space="0" w:color="auto"/>
      </w:divBdr>
    </w:div>
    <w:div w:id="783111726">
      <w:bodyDiv w:val="1"/>
      <w:marLeft w:val="0"/>
      <w:marRight w:val="0"/>
      <w:marTop w:val="0"/>
      <w:marBottom w:val="0"/>
      <w:divBdr>
        <w:top w:val="none" w:sz="0" w:space="0" w:color="auto"/>
        <w:left w:val="none" w:sz="0" w:space="0" w:color="auto"/>
        <w:bottom w:val="none" w:sz="0" w:space="0" w:color="auto"/>
        <w:right w:val="none" w:sz="0" w:space="0" w:color="auto"/>
      </w:divBdr>
    </w:div>
    <w:div w:id="795370266">
      <w:bodyDiv w:val="1"/>
      <w:marLeft w:val="0"/>
      <w:marRight w:val="0"/>
      <w:marTop w:val="0"/>
      <w:marBottom w:val="0"/>
      <w:divBdr>
        <w:top w:val="none" w:sz="0" w:space="0" w:color="auto"/>
        <w:left w:val="none" w:sz="0" w:space="0" w:color="auto"/>
        <w:bottom w:val="none" w:sz="0" w:space="0" w:color="auto"/>
        <w:right w:val="none" w:sz="0" w:space="0" w:color="auto"/>
      </w:divBdr>
    </w:div>
    <w:div w:id="833490601">
      <w:bodyDiv w:val="1"/>
      <w:marLeft w:val="0"/>
      <w:marRight w:val="0"/>
      <w:marTop w:val="0"/>
      <w:marBottom w:val="0"/>
      <w:divBdr>
        <w:top w:val="none" w:sz="0" w:space="0" w:color="auto"/>
        <w:left w:val="none" w:sz="0" w:space="0" w:color="auto"/>
        <w:bottom w:val="none" w:sz="0" w:space="0" w:color="auto"/>
        <w:right w:val="none" w:sz="0" w:space="0" w:color="auto"/>
      </w:divBdr>
    </w:div>
    <w:div w:id="906692729">
      <w:bodyDiv w:val="1"/>
      <w:marLeft w:val="0"/>
      <w:marRight w:val="0"/>
      <w:marTop w:val="0"/>
      <w:marBottom w:val="0"/>
      <w:divBdr>
        <w:top w:val="none" w:sz="0" w:space="0" w:color="auto"/>
        <w:left w:val="none" w:sz="0" w:space="0" w:color="auto"/>
        <w:bottom w:val="none" w:sz="0" w:space="0" w:color="auto"/>
        <w:right w:val="none" w:sz="0" w:space="0" w:color="auto"/>
      </w:divBdr>
    </w:div>
    <w:div w:id="934748874">
      <w:bodyDiv w:val="1"/>
      <w:marLeft w:val="0"/>
      <w:marRight w:val="0"/>
      <w:marTop w:val="0"/>
      <w:marBottom w:val="0"/>
      <w:divBdr>
        <w:top w:val="none" w:sz="0" w:space="0" w:color="auto"/>
        <w:left w:val="none" w:sz="0" w:space="0" w:color="auto"/>
        <w:bottom w:val="none" w:sz="0" w:space="0" w:color="auto"/>
        <w:right w:val="none" w:sz="0" w:space="0" w:color="auto"/>
      </w:divBdr>
    </w:div>
    <w:div w:id="994987937">
      <w:bodyDiv w:val="1"/>
      <w:marLeft w:val="0"/>
      <w:marRight w:val="0"/>
      <w:marTop w:val="0"/>
      <w:marBottom w:val="0"/>
      <w:divBdr>
        <w:top w:val="none" w:sz="0" w:space="0" w:color="auto"/>
        <w:left w:val="none" w:sz="0" w:space="0" w:color="auto"/>
        <w:bottom w:val="none" w:sz="0" w:space="0" w:color="auto"/>
        <w:right w:val="none" w:sz="0" w:space="0" w:color="auto"/>
      </w:divBdr>
    </w:div>
    <w:div w:id="1002469744">
      <w:bodyDiv w:val="1"/>
      <w:marLeft w:val="0"/>
      <w:marRight w:val="0"/>
      <w:marTop w:val="0"/>
      <w:marBottom w:val="0"/>
      <w:divBdr>
        <w:top w:val="none" w:sz="0" w:space="0" w:color="auto"/>
        <w:left w:val="none" w:sz="0" w:space="0" w:color="auto"/>
        <w:bottom w:val="none" w:sz="0" w:space="0" w:color="auto"/>
        <w:right w:val="none" w:sz="0" w:space="0" w:color="auto"/>
      </w:divBdr>
    </w:div>
    <w:div w:id="1017385866">
      <w:bodyDiv w:val="1"/>
      <w:marLeft w:val="0"/>
      <w:marRight w:val="0"/>
      <w:marTop w:val="0"/>
      <w:marBottom w:val="0"/>
      <w:divBdr>
        <w:top w:val="none" w:sz="0" w:space="0" w:color="auto"/>
        <w:left w:val="none" w:sz="0" w:space="0" w:color="auto"/>
        <w:bottom w:val="none" w:sz="0" w:space="0" w:color="auto"/>
        <w:right w:val="none" w:sz="0" w:space="0" w:color="auto"/>
      </w:divBdr>
    </w:div>
    <w:div w:id="1071922804">
      <w:bodyDiv w:val="1"/>
      <w:marLeft w:val="0"/>
      <w:marRight w:val="0"/>
      <w:marTop w:val="0"/>
      <w:marBottom w:val="0"/>
      <w:divBdr>
        <w:top w:val="none" w:sz="0" w:space="0" w:color="auto"/>
        <w:left w:val="none" w:sz="0" w:space="0" w:color="auto"/>
        <w:bottom w:val="none" w:sz="0" w:space="0" w:color="auto"/>
        <w:right w:val="none" w:sz="0" w:space="0" w:color="auto"/>
      </w:divBdr>
    </w:div>
    <w:div w:id="1124881672">
      <w:bodyDiv w:val="1"/>
      <w:marLeft w:val="0"/>
      <w:marRight w:val="0"/>
      <w:marTop w:val="0"/>
      <w:marBottom w:val="0"/>
      <w:divBdr>
        <w:top w:val="none" w:sz="0" w:space="0" w:color="auto"/>
        <w:left w:val="none" w:sz="0" w:space="0" w:color="auto"/>
        <w:bottom w:val="none" w:sz="0" w:space="0" w:color="auto"/>
        <w:right w:val="none" w:sz="0" w:space="0" w:color="auto"/>
      </w:divBdr>
    </w:div>
    <w:div w:id="1156147187">
      <w:bodyDiv w:val="1"/>
      <w:marLeft w:val="0"/>
      <w:marRight w:val="0"/>
      <w:marTop w:val="0"/>
      <w:marBottom w:val="0"/>
      <w:divBdr>
        <w:top w:val="none" w:sz="0" w:space="0" w:color="auto"/>
        <w:left w:val="none" w:sz="0" w:space="0" w:color="auto"/>
        <w:bottom w:val="none" w:sz="0" w:space="0" w:color="auto"/>
        <w:right w:val="none" w:sz="0" w:space="0" w:color="auto"/>
      </w:divBdr>
    </w:div>
    <w:div w:id="1173376574">
      <w:bodyDiv w:val="1"/>
      <w:marLeft w:val="0"/>
      <w:marRight w:val="0"/>
      <w:marTop w:val="0"/>
      <w:marBottom w:val="0"/>
      <w:divBdr>
        <w:top w:val="none" w:sz="0" w:space="0" w:color="auto"/>
        <w:left w:val="none" w:sz="0" w:space="0" w:color="auto"/>
        <w:bottom w:val="none" w:sz="0" w:space="0" w:color="auto"/>
        <w:right w:val="none" w:sz="0" w:space="0" w:color="auto"/>
      </w:divBdr>
    </w:div>
    <w:div w:id="1192915605">
      <w:bodyDiv w:val="1"/>
      <w:marLeft w:val="0"/>
      <w:marRight w:val="0"/>
      <w:marTop w:val="0"/>
      <w:marBottom w:val="0"/>
      <w:divBdr>
        <w:top w:val="none" w:sz="0" w:space="0" w:color="auto"/>
        <w:left w:val="none" w:sz="0" w:space="0" w:color="auto"/>
        <w:bottom w:val="none" w:sz="0" w:space="0" w:color="auto"/>
        <w:right w:val="none" w:sz="0" w:space="0" w:color="auto"/>
      </w:divBdr>
    </w:div>
    <w:div w:id="1210455763">
      <w:bodyDiv w:val="1"/>
      <w:marLeft w:val="0"/>
      <w:marRight w:val="0"/>
      <w:marTop w:val="0"/>
      <w:marBottom w:val="0"/>
      <w:divBdr>
        <w:top w:val="none" w:sz="0" w:space="0" w:color="auto"/>
        <w:left w:val="none" w:sz="0" w:space="0" w:color="auto"/>
        <w:bottom w:val="none" w:sz="0" w:space="0" w:color="auto"/>
        <w:right w:val="none" w:sz="0" w:space="0" w:color="auto"/>
      </w:divBdr>
    </w:div>
    <w:div w:id="1210728703">
      <w:bodyDiv w:val="1"/>
      <w:marLeft w:val="0"/>
      <w:marRight w:val="0"/>
      <w:marTop w:val="0"/>
      <w:marBottom w:val="0"/>
      <w:divBdr>
        <w:top w:val="none" w:sz="0" w:space="0" w:color="auto"/>
        <w:left w:val="none" w:sz="0" w:space="0" w:color="auto"/>
        <w:bottom w:val="none" w:sz="0" w:space="0" w:color="auto"/>
        <w:right w:val="none" w:sz="0" w:space="0" w:color="auto"/>
      </w:divBdr>
    </w:div>
    <w:div w:id="1271622259">
      <w:bodyDiv w:val="1"/>
      <w:marLeft w:val="0"/>
      <w:marRight w:val="0"/>
      <w:marTop w:val="0"/>
      <w:marBottom w:val="0"/>
      <w:divBdr>
        <w:top w:val="none" w:sz="0" w:space="0" w:color="auto"/>
        <w:left w:val="none" w:sz="0" w:space="0" w:color="auto"/>
        <w:bottom w:val="none" w:sz="0" w:space="0" w:color="auto"/>
        <w:right w:val="none" w:sz="0" w:space="0" w:color="auto"/>
      </w:divBdr>
    </w:div>
    <w:div w:id="1314603243">
      <w:bodyDiv w:val="1"/>
      <w:marLeft w:val="0"/>
      <w:marRight w:val="0"/>
      <w:marTop w:val="0"/>
      <w:marBottom w:val="0"/>
      <w:divBdr>
        <w:top w:val="none" w:sz="0" w:space="0" w:color="auto"/>
        <w:left w:val="none" w:sz="0" w:space="0" w:color="auto"/>
        <w:bottom w:val="none" w:sz="0" w:space="0" w:color="auto"/>
        <w:right w:val="none" w:sz="0" w:space="0" w:color="auto"/>
      </w:divBdr>
    </w:div>
    <w:div w:id="1319849053">
      <w:bodyDiv w:val="1"/>
      <w:marLeft w:val="0"/>
      <w:marRight w:val="0"/>
      <w:marTop w:val="0"/>
      <w:marBottom w:val="0"/>
      <w:divBdr>
        <w:top w:val="none" w:sz="0" w:space="0" w:color="auto"/>
        <w:left w:val="none" w:sz="0" w:space="0" w:color="auto"/>
        <w:bottom w:val="none" w:sz="0" w:space="0" w:color="auto"/>
        <w:right w:val="none" w:sz="0" w:space="0" w:color="auto"/>
      </w:divBdr>
    </w:div>
    <w:div w:id="1334258781">
      <w:bodyDiv w:val="1"/>
      <w:marLeft w:val="0"/>
      <w:marRight w:val="0"/>
      <w:marTop w:val="0"/>
      <w:marBottom w:val="0"/>
      <w:divBdr>
        <w:top w:val="none" w:sz="0" w:space="0" w:color="auto"/>
        <w:left w:val="none" w:sz="0" w:space="0" w:color="auto"/>
        <w:bottom w:val="none" w:sz="0" w:space="0" w:color="auto"/>
        <w:right w:val="none" w:sz="0" w:space="0" w:color="auto"/>
      </w:divBdr>
    </w:div>
    <w:div w:id="1344748505">
      <w:bodyDiv w:val="1"/>
      <w:marLeft w:val="0"/>
      <w:marRight w:val="0"/>
      <w:marTop w:val="0"/>
      <w:marBottom w:val="0"/>
      <w:divBdr>
        <w:top w:val="none" w:sz="0" w:space="0" w:color="auto"/>
        <w:left w:val="none" w:sz="0" w:space="0" w:color="auto"/>
        <w:bottom w:val="none" w:sz="0" w:space="0" w:color="auto"/>
        <w:right w:val="none" w:sz="0" w:space="0" w:color="auto"/>
      </w:divBdr>
    </w:div>
    <w:div w:id="1345784355">
      <w:bodyDiv w:val="1"/>
      <w:marLeft w:val="0"/>
      <w:marRight w:val="0"/>
      <w:marTop w:val="0"/>
      <w:marBottom w:val="0"/>
      <w:divBdr>
        <w:top w:val="none" w:sz="0" w:space="0" w:color="auto"/>
        <w:left w:val="none" w:sz="0" w:space="0" w:color="auto"/>
        <w:bottom w:val="none" w:sz="0" w:space="0" w:color="auto"/>
        <w:right w:val="none" w:sz="0" w:space="0" w:color="auto"/>
      </w:divBdr>
    </w:div>
    <w:div w:id="1355155286">
      <w:bodyDiv w:val="1"/>
      <w:marLeft w:val="0"/>
      <w:marRight w:val="0"/>
      <w:marTop w:val="0"/>
      <w:marBottom w:val="0"/>
      <w:divBdr>
        <w:top w:val="none" w:sz="0" w:space="0" w:color="auto"/>
        <w:left w:val="none" w:sz="0" w:space="0" w:color="auto"/>
        <w:bottom w:val="none" w:sz="0" w:space="0" w:color="auto"/>
        <w:right w:val="none" w:sz="0" w:space="0" w:color="auto"/>
      </w:divBdr>
    </w:div>
    <w:div w:id="1365517833">
      <w:bodyDiv w:val="1"/>
      <w:marLeft w:val="0"/>
      <w:marRight w:val="0"/>
      <w:marTop w:val="0"/>
      <w:marBottom w:val="0"/>
      <w:divBdr>
        <w:top w:val="none" w:sz="0" w:space="0" w:color="auto"/>
        <w:left w:val="none" w:sz="0" w:space="0" w:color="auto"/>
        <w:bottom w:val="none" w:sz="0" w:space="0" w:color="auto"/>
        <w:right w:val="none" w:sz="0" w:space="0" w:color="auto"/>
      </w:divBdr>
    </w:div>
    <w:div w:id="1373771118">
      <w:bodyDiv w:val="1"/>
      <w:marLeft w:val="0"/>
      <w:marRight w:val="0"/>
      <w:marTop w:val="0"/>
      <w:marBottom w:val="0"/>
      <w:divBdr>
        <w:top w:val="none" w:sz="0" w:space="0" w:color="auto"/>
        <w:left w:val="none" w:sz="0" w:space="0" w:color="auto"/>
        <w:bottom w:val="none" w:sz="0" w:space="0" w:color="auto"/>
        <w:right w:val="none" w:sz="0" w:space="0" w:color="auto"/>
      </w:divBdr>
    </w:div>
    <w:div w:id="1477337984">
      <w:bodyDiv w:val="1"/>
      <w:marLeft w:val="0"/>
      <w:marRight w:val="0"/>
      <w:marTop w:val="0"/>
      <w:marBottom w:val="0"/>
      <w:divBdr>
        <w:top w:val="none" w:sz="0" w:space="0" w:color="auto"/>
        <w:left w:val="none" w:sz="0" w:space="0" w:color="auto"/>
        <w:bottom w:val="none" w:sz="0" w:space="0" w:color="auto"/>
        <w:right w:val="none" w:sz="0" w:space="0" w:color="auto"/>
      </w:divBdr>
    </w:div>
    <w:div w:id="1499805958">
      <w:bodyDiv w:val="1"/>
      <w:marLeft w:val="0"/>
      <w:marRight w:val="0"/>
      <w:marTop w:val="0"/>
      <w:marBottom w:val="0"/>
      <w:divBdr>
        <w:top w:val="none" w:sz="0" w:space="0" w:color="auto"/>
        <w:left w:val="none" w:sz="0" w:space="0" w:color="auto"/>
        <w:bottom w:val="none" w:sz="0" w:space="0" w:color="auto"/>
        <w:right w:val="none" w:sz="0" w:space="0" w:color="auto"/>
      </w:divBdr>
    </w:div>
    <w:div w:id="1506945190">
      <w:bodyDiv w:val="1"/>
      <w:marLeft w:val="0"/>
      <w:marRight w:val="0"/>
      <w:marTop w:val="0"/>
      <w:marBottom w:val="0"/>
      <w:divBdr>
        <w:top w:val="none" w:sz="0" w:space="0" w:color="auto"/>
        <w:left w:val="none" w:sz="0" w:space="0" w:color="auto"/>
        <w:bottom w:val="none" w:sz="0" w:space="0" w:color="auto"/>
        <w:right w:val="none" w:sz="0" w:space="0" w:color="auto"/>
      </w:divBdr>
    </w:div>
    <w:div w:id="1537884750">
      <w:bodyDiv w:val="1"/>
      <w:marLeft w:val="0"/>
      <w:marRight w:val="0"/>
      <w:marTop w:val="0"/>
      <w:marBottom w:val="0"/>
      <w:divBdr>
        <w:top w:val="none" w:sz="0" w:space="0" w:color="auto"/>
        <w:left w:val="none" w:sz="0" w:space="0" w:color="auto"/>
        <w:bottom w:val="none" w:sz="0" w:space="0" w:color="auto"/>
        <w:right w:val="none" w:sz="0" w:space="0" w:color="auto"/>
      </w:divBdr>
    </w:div>
    <w:div w:id="1602295232">
      <w:bodyDiv w:val="1"/>
      <w:marLeft w:val="0"/>
      <w:marRight w:val="0"/>
      <w:marTop w:val="0"/>
      <w:marBottom w:val="0"/>
      <w:divBdr>
        <w:top w:val="none" w:sz="0" w:space="0" w:color="auto"/>
        <w:left w:val="none" w:sz="0" w:space="0" w:color="auto"/>
        <w:bottom w:val="none" w:sz="0" w:space="0" w:color="auto"/>
        <w:right w:val="none" w:sz="0" w:space="0" w:color="auto"/>
      </w:divBdr>
    </w:div>
    <w:div w:id="1608467249">
      <w:bodyDiv w:val="1"/>
      <w:marLeft w:val="0"/>
      <w:marRight w:val="0"/>
      <w:marTop w:val="0"/>
      <w:marBottom w:val="0"/>
      <w:divBdr>
        <w:top w:val="none" w:sz="0" w:space="0" w:color="auto"/>
        <w:left w:val="none" w:sz="0" w:space="0" w:color="auto"/>
        <w:bottom w:val="none" w:sz="0" w:space="0" w:color="auto"/>
        <w:right w:val="none" w:sz="0" w:space="0" w:color="auto"/>
      </w:divBdr>
    </w:div>
    <w:div w:id="1617715055">
      <w:bodyDiv w:val="1"/>
      <w:marLeft w:val="0"/>
      <w:marRight w:val="0"/>
      <w:marTop w:val="0"/>
      <w:marBottom w:val="0"/>
      <w:divBdr>
        <w:top w:val="none" w:sz="0" w:space="0" w:color="auto"/>
        <w:left w:val="none" w:sz="0" w:space="0" w:color="auto"/>
        <w:bottom w:val="none" w:sz="0" w:space="0" w:color="auto"/>
        <w:right w:val="none" w:sz="0" w:space="0" w:color="auto"/>
      </w:divBdr>
    </w:div>
    <w:div w:id="1641300301">
      <w:bodyDiv w:val="1"/>
      <w:marLeft w:val="0"/>
      <w:marRight w:val="0"/>
      <w:marTop w:val="0"/>
      <w:marBottom w:val="0"/>
      <w:divBdr>
        <w:top w:val="none" w:sz="0" w:space="0" w:color="auto"/>
        <w:left w:val="none" w:sz="0" w:space="0" w:color="auto"/>
        <w:bottom w:val="none" w:sz="0" w:space="0" w:color="auto"/>
        <w:right w:val="none" w:sz="0" w:space="0" w:color="auto"/>
      </w:divBdr>
    </w:div>
    <w:div w:id="1647665059">
      <w:bodyDiv w:val="1"/>
      <w:marLeft w:val="0"/>
      <w:marRight w:val="0"/>
      <w:marTop w:val="0"/>
      <w:marBottom w:val="0"/>
      <w:divBdr>
        <w:top w:val="none" w:sz="0" w:space="0" w:color="auto"/>
        <w:left w:val="none" w:sz="0" w:space="0" w:color="auto"/>
        <w:bottom w:val="none" w:sz="0" w:space="0" w:color="auto"/>
        <w:right w:val="none" w:sz="0" w:space="0" w:color="auto"/>
      </w:divBdr>
    </w:div>
    <w:div w:id="1648121153">
      <w:bodyDiv w:val="1"/>
      <w:marLeft w:val="0"/>
      <w:marRight w:val="0"/>
      <w:marTop w:val="0"/>
      <w:marBottom w:val="0"/>
      <w:divBdr>
        <w:top w:val="none" w:sz="0" w:space="0" w:color="auto"/>
        <w:left w:val="none" w:sz="0" w:space="0" w:color="auto"/>
        <w:bottom w:val="none" w:sz="0" w:space="0" w:color="auto"/>
        <w:right w:val="none" w:sz="0" w:space="0" w:color="auto"/>
      </w:divBdr>
    </w:div>
    <w:div w:id="1649091585">
      <w:bodyDiv w:val="1"/>
      <w:marLeft w:val="0"/>
      <w:marRight w:val="0"/>
      <w:marTop w:val="0"/>
      <w:marBottom w:val="0"/>
      <w:divBdr>
        <w:top w:val="none" w:sz="0" w:space="0" w:color="auto"/>
        <w:left w:val="none" w:sz="0" w:space="0" w:color="auto"/>
        <w:bottom w:val="none" w:sz="0" w:space="0" w:color="auto"/>
        <w:right w:val="none" w:sz="0" w:space="0" w:color="auto"/>
      </w:divBdr>
    </w:div>
    <w:div w:id="1699695075">
      <w:bodyDiv w:val="1"/>
      <w:marLeft w:val="0"/>
      <w:marRight w:val="0"/>
      <w:marTop w:val="0"/>
      <w:marBottom w:val="0"/>
      <w:divBdr>
        <w:top w:val="none" w:sz="0" w:space="0" w:color="auto"/>
        <w:left w:val="none" w:sz="0" w:space="0" w:color="auto"/>
        <w:bottom w:val="none" w:sz="0" w:space="0" w:color="auto"/>
        <w:right w:val="none" w:sz="0" w:space="0" w:color="auto"/>
      </w:divBdr>
    </w:div>
    <w:div w:id="1719742040">
      <w:bodyDiv w:val="1"/>
      <w:marLeft w:val="0"/>
      <w:marRight w:val="0"/>
      <w:marTop w:val="0"/>
      <w:marBottom w:val="0"/>
      <w:divBdr>
        <w:top w:val="none" w:sz="0" w:space="0" w:color="auto"/>
        <w:left w:val="none" w:sz="0" w:space="0" w:color="auto"/>
        <w:bottom w:val="none" w:sz="0" w:space="0" w:color="auto"/>
        <w:right w:val="none" w:sz="0" w:space="0" w:color="auto"/>
      </w:divBdr>
    </w:div>
    <w:div w:id="1742556887">
      <w:bodyDiv w:val="1"/>
      <w:marLeft w:val="0"/>
      <w:marRight w:val="0"/>
      <w:marTop w:val="0"/>
      <w:marBottom w:val="0"/>
      <w:divBdr>
        <w:top w:val="none" w:sz="0" w:space="0" w:color="auto"/>
        <w:left w:val="none" w:sz="0" w:space="0" w:color="auto"/>
        <w:bottom w:val="none" w:sz="0" w:space="0" w:color="auto"/>
        <w:right w:val="none" w:sz="0" w:space="0" w:color="auto"/>
      </w:divBdr>
    </w:div>
    <w:div w:id="1745682974">
      <w:bodyDiv w:val="1"/>
      <w:marLeft w:val="0"/>
      <w:marRight w:val="0"/>
      <w:marTop w:val="0"/>
      <w:marBottom w:val="0"/>
      <w:divBdr>
        <w:top w:val="none" w:sz="0" w:space="0" w:color="auto"/>
        <w:left w:val="none" w:sz="0" w:space="0" w:color="auto"/>
        <w:bottom w:val="none" w:sz="0" w:space="0" w:color="auto"/>
        <w:right w:val="none" w:sz="0" w:space="0" w:color="auto"/>
      </w:divBdr>
    </w:div>
    <w:div w:id="1791392336">
      <w:bodyDiv w:val="1"/>
      <w:marLeft w:val="0"/>
      <w:marRight w:val="0"/>
      <w:marTop w:val="0"/>
      <w:marBottom w:val="0"/>
      <w:divBdr>
        <w:top w:val="none" w:sz="0" w:space="0" w:color="auto"/>
        <w:left w:val="none" w:sz="0" w:space="0" w:color="auto"/>
        <w:bottom w:val="none" w:sz="0" w:space="0" w:color="auto"/>
        <w:right w:val="none" w:sz="0" w:space="0" w:color="auto"/>
      </w:divBdr>
    </w:div>
    <w:div w:id="1804232459">
      <w:bodyDiv w:val="1"/>
      <w:marLeft w:val="0"/>
      <w:marRight w:val="0"/>
      <w:marTop w:val="0"/>
      <w:marBottom w:val="0"/>
      <w:divBdr>
        <w:top w:val="none" w:sz="0" w:space="0" w:color="auto"/>
        <w:left w:val="none" w:sz="0" w:space="0" w:color="auto"/>
        <w:bottom w:val="none" w:sz="0" w:space="0" w:color="auto"/>
        <w:right w:val="none" w:sz="0" w:space="0" w:color="auto"/>
      </w:divBdr>
    </w:div>
    <w:div w:id="1815832584">
      <w:bodyDiv w:val="1"/>
      <w:marLeft w:val="0"/>
      <w:marRight w:val="0"/>
      <w:marTop w:val="0"/>
      <w:marBottom w:val="0"/>
      <w:divBdr>
        <w:top w:val="none" w:sz="0" w:space="0" w:color="auto"/>
        <w:left w:val="none" w:sz="0" w:space="0" w:color="auto"/>
        <w:bottom w:val="none" w:sz="0" w:space="0" w:color="auto"/>
        <w:right w:val="none" w:sz="0" w:space="0" w:color="auto"/>
      </w:divBdr>
    </w:div>
    <w:div w:id="1829857467">
      <w:bodyDiv w:val="1"/>
      <w:marLeft w:val="0"/>
      <w:marRight w:val="0"/>
      <w:marTop w:val="0"/>
      <w:marBottom w:val="0"/>
      <w:divBdr>
        <w:top w:val="none" w:sz="0" w:space="0" w:color="auto"/>
        <w:left w:val="none" w:sz="0" w:space="0" w:color="auto"/>
        <w:bottom w:val="none" w:sz="0" w:space="0" w:color="auto"/>
        <w:right w:val="none" w:sz="0" w:space="0" w:color="auto"/>
      </w:divBdr>
    </w:div>
    <w:div w:id="1859350336">
      <w:bodyDiv w:val="1"/>
      <w:marLeft w:val="0"/>
      <w:marRight w:val="0"/>
      <w:marTop w:val="0"/>
      <w:marBottom w:val="0"/>
      <w:divBdr>
        <w:top w:val="none" w:sz="0" w:space="0" w:color="auto"/>
        <w:left w:val="none" w:sz="0" w:space="0" w:color="auto"/>
        <w:bottom w:val="none" w:sz="0" w:space="0" w:color="auto"/>
        <w:right w:val="none" w:sz="0" w:space="0" w:color="auto"/>
      </w:divBdr>
    </w:div>
    <w:div w:id="1868443910">
      <w:bodyDiv w:val="1"/>
      <w:marLeft w:val="0"/>
      <w:marRight w:val="0"/>
      <w:marTop w:val="0"/>
      <w:marBottom w:val="0"/>
      <w:divBdr>
        <w:top w:val="none" w:sz="0" w:space="0" w:color="auto"/>
        <w:left w:val="none" w:sz="0" w:space="0" w:color="auto"/>
        <w:bottom w:val="none" w:sz="0" w:space="0" w:color="auto"/>
        <w:right w:val="none" w:sz="0" w:space="0" w:color="auto"/>
      </w:divBdr>
    </w:div>
    <w:div w:id="1871794286">
      <w:bodyDiv w:val="1"/>
      <w:marLeft w:val="0"/>
      <w:marRight w:val="0"/>
      <w:marTop w:val="0"/>
      <w:marBottom w:val="0"/>
      <w:divBdr>
        <w:top w:val="none" w:sz="0" w:space="0" w:color="auto"/>
        <w:left w:val="none" w:sz="0" w:space="0" w:color="auto"/>
        <w:bottom w:val="none" w:sz="0" w:space="0" w:color="auto"/>
        <w:right w:val="none" w:sz="0" w:space="0" w:color="auto"/>
      </w:divBdr>
    </w:div>
    <w:div w:id="1918593161">
      <w:bodyDiv w:val="1"/>
      <w:marLeft w:val="0"/>
      <w:marRight w:val="0"/>
      <w:marTop w:val="0"/>
      <w:marBottom w:val="0"/>
      <w:divBdr>
        <w:top w:val="none" w:sz="0" w:space="0" w:color="auto"/>
        <w:left w:val="none" w:sz="0" w:space="0" w:color="auto"/>
        <w:bottom w:val="none" w:sz="0" w:space="0" w:color="auto"/>
        <w:right w:val="none" w:sz="0" w:space="0" w:color="auto"/>
      </w:divBdr>
    </w:div>
    <w:div w:id="1925989477">
      <w:bodyDiv w:val="1"/>
      <w:marLeft w:val="0"/>
      <w:marRight w:val="0"/>
      <w:marTop w:val="0"/>
      <w:marBottom w:val="0"/>
      <w:divBdr>
        <w:top w:val="none" w:sz="0" w:space="0" w:color="auto"/>
        <w:left w:val="none" w:sz="0" w:space="0" w:color="auto"/>
        <w:bottom w:val="none" w:sz="0" w:space="0" w:color="auto"/>
        <w:right w:val="none" w:sz="0" w:space="0" w:color="auto"/>
      </w:divBdr>
    </w:div>
    <w:div w:id="1946425216">
      <w:bodyDiv w:val="1"/>
      <w:marLeft w:val="0"/>
      <w:marRight w:val="0"/>
      <w:marTop w:val="0"/>
      <w:marBottom w:val="0"/>
      <w:divBdr>
        <w:top w:val="none" w:sz="0" w:space="0" w:color="auto"/>
        <w:left w:val="none" w:sz="0" w:space="0" w:color="auto"/>
        <w:bottom w:val="none" w:sz="0" w:space="0" w:color="auto"/>
        <w:right w:val="none" w:sz="0" w:space="0" w:color="auto"/>
      </w:divBdr>
    </w:div>
    <w:div w:id="1956473630">
      <w:bodyDiv w:val="1"/>
      <w:marLeft w:val="0"/>
      <w:marRight w:val="0"/>
      <w:marTop w:val="0"/>
      <w:marBottom w:val="0"/>
      <w:divBdr>
        <w:top w:val="none" w:sz="0" w:space="0" w:color="auto"/>
        <w:left w:val="none" w:sz="0" w:space="0" w:color="auto"/>
        <w:bottom w:val="none" w:sz="0" w:space="0" w:color="auto"/>
        <w:right w:val="none" w:sz="0" w:space="0" w:color="auto"/>
      </w:divBdr>
    </w:div>
    <w:div w:id="1969045737">
      <w:bodyDiv w:val="1"/>
      <w:marLeft w:val="0"/>
      <w:marRight w:val="0"/>
      <w:marTop w:val="0"/>
      <w:marBottom w:val="0"/>
      <w:divBdr>
        <w:top w:val="none" w:sz="0" w:space="0" w:color="auto"/>
        <w:left w:val="none" w:sz="0" w:space="0" w:color="auto"/>
        <w:bottom w:val="none" w:sz="0" w:space="0" w:color="auto"/>
        <w:right w:val="none" w:sz="0" w:space="0" w:color="auto"/>
      </w:divBdr>
    </w:div>
    <w:div w:id="1972131383">
      <w:bodyDiv w:val="1"/>
      <w:marLeft w:val="0"/>
      <w:marRight w:val="0"/>
      <w:marTop w:val="0"/>
      <w:marBottom w:val="0"/>
      <w:divBdr>
        <w:top w:val="none" w:sz="0" w:space="0" w:color="auto"/>
        <w:left w:val="none" w:sz="0" w:space="0" w:color="auto"/>
        <w:bottom w:val="none" w:sz="0" w:space="0" w:color="auto"/>
        <w:right w:val="none" w:sz="0" w:space="0" w:color="auto"/>
      </w:divBdr>
    </w:div>
    <w:div w:id="2028435975">
      <w:bodyDiv w:val="1"/>
      <w:marLeft w:val="0"/>
      <w:marRight w:val="0"/>
      <w:marTop w:val="0"/>
      <w:marBottom w:val="0"/>
      <w:divBdr>
        <w:top w:val="none" w:sz="0" w:space="0" w:color="auto"/>
        <w:left w:val="none" w:sz="0" w:space="0" w:color="auto"/>
        <w:bottom w:val="none" w:sz="0" w:space="0" w:color="auto"/>
        <w:right w:val="none" w:sz="0" w:space="0" w:color="auto"/>
      </w:divBdr>
    </w:div>
    <w:div w:id="2049983461">
      <w:bodyDiv w:val="1"/>
      <w:marLeft w:val="0"/>
      <w:marRight w:val="0"/>
      <w:marTop w:val="0"/>
      <w:marBottom w:val="0"/>
      <w:divBdr>
        <w:top w:val="none" w:sz="0" w:space="0" w:color="auto"/>
        <w:left w:val="none" w:sz="0" w:space="0" w:color="auto"/>
        <w:bottom w:val="none" w:sz="0" w:space="0" w:color="auto"/>
        <w:right w:val="none" w:sz="0" w:space="0" w:color="auto"/>
      </w:divBdr>
    </w:div>
    <w:div w:id="2050759040">
      <w:bodyDiv w:val="1"/>
      <w:marLeft w:val="0"/>
      <w:marRight w:val="0"/>
      <w:marTop w:val="0"/>
      <w:marBottom w:val="0"/>
      <w:divBdr>
        <w:top w:val="none" w:sz="0" w:space="0" w:color="auto"/>
        <w:left w:val="none" w:sz="0" w:space="0" w:color="auto"/>
        <w:bottom w:val="none" w:sz="0" w:space="0" w:color="auto"/>
        <w:right w:val="none" w:sz="0" w:space="0" w:color="auto"/>
      </w:divBdr>
    </w:div>
    <w:div w:id="2099325720">
      <w:bodyDiv w:val="1"/>
      <w:marLeft w:val="0"/>
      <w:marRight w:val="0"/>
      <w:marTop w:val="0"/>
      <w:marBottom w:val="0"/>
      <w:divBdr>
        <w:top w:val="none" w:sz="0" w:space="0" w:color="auto"/>
        <w:left w:val="none" w:sz="0" w:space="0" w:color="auto"/>
        <w:bottom w:val="none" w:sz="0" w:space="0" w:color="auto"/>
        <w:right w:val="none" w:sz="0" w:space="0" w:color="auto"/>
      </w:divBdr>
    </w:div>
    <w:div w:id="2102796163">
      <w:bodyDiv w:val="1"/>
      <w:marLeft w:val="0"/>
      <w:marRight w:val="0"/>
      <w:marTop w:val="0"/>
      <w:marBottom w:val="0"/>
      <w:divBdr>
        <w:top w:val="none" w:sz="0" w:space="0" w:color="auto"/>
        <w:left w:val="none" w:sz="0" w:space="0" w:color="auto"/>
        <w:bottom w:val="none" w:sz="0" w:space="0" w:color="auto"/>
        <w:right w:val="none" w:sz="0" w:space="0" w:color="auto"/>
      </w:divBdr>
    </w:div>
    <w:div w:id="2127044612">
      <w:bodyDiv w:val="1"/>
      <w:marLeft w:val="0"/>
      <w:marRight w:val="0"/>
      <w:marTop w:val="0"/>
      <w:marBottom w:val="0"/>
      <w:divBdr>
        <w:top w:val="none" w:sz="0" w:space="0" w:color="auto"/>
        <w:left w:val="none" w:sz="0" w:space="0" w:color="auto"/>
        <w:bottom w:val="none" w:sz="0" w:space="0" w:color="auto"/>
        <w:right w:val="none" w:sz="0" w:space="0" w:color="auto"/>
      </w:divBdr>
    </w:div>
    <w:div w:id="2127312870">
      <w:bodyDiv w:val="1"/>
      <w:marLeft w:val="0"/>
      <w:marRight w:val="0"/>
      <w:marTop w:val="0"/>
      <w:marBottom w:val="0"/>
      <w:divBdr>
        <w:top w:val="none" w:sz="0" w:space="0" w:color="auto"/>
        <w:left w:val="none" w:sz="0" w:space="0" w:color="auto"/>
        <w:bottom w:val="none" w:sz="0" w:space="0" w:color="auto"/>
        <w:right w:val="none" w:sz="0" w:space="0" w:color="auto"/>
      </w:divBdr>
    </w:div>
    <w:div w:id="2135832570">
      <w:bodyDiv w:val="1"/>
      <w:marLeft w:val="0"/>
      <w:marRight w:val="0"/>
      <w:marTop w:val="0"/>
      <w:marBottom w:val="0"/>
      <w:divBdr>
        <w:top w:val="none" w:sz="0" w:space="0" w:color="auto"/>
        <w:left w:val="none" w:sz="0" w:space="0" w:color="auto"/>
        <w:bottom w:val="none" w:sz="0" w:space="0" w:color="auto"/>
        <w:right w:val="none" w:sz="0" w:space="0" w:color="auto"/>
      </w:divBdr>
    </w:div>
    <w:div w:id="214715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modelo%20(1).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158FC-6E7C-47F9-AFD7-84580DAFC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(1)</Template>
  <TotalTime>9</TotalTime>
  <Pages>5</Pages>
  <Words>2271</Words>
  <Characters>12264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SUSA</cp:lastModifiedBy>
  <cp:revision>5</cp:revision>
  <cp:lastPrinted>2021-04-13T17:31:00Z</cp:lastPrinted>
  <dcterms:created xsi:type="dcterms:W3CDTF">2025-05-02T17:25:00Z</dcterms:created>
  <dcterms:modified xsi:type="dcterms:W3CDTF">2025-05-07T22:37:00Z</dcterms:modified>
</cp:coreProperties>
</file>